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E4732" w:rsidP="00BE4732" w:rsidRDefault="00BE4732" w14:paraId="77B17BF1" w14:textId="77777777">
      <w:pPr>
        <w:tabs>
          <w:tab w:val="left" w:pos="720"/>
          <w:tab w:val="left" w:pos="7371"/>
        </w:tabs>
        <w:spacing w:after="0" w:line="360" w:lineRule="auto"/>
        <w:rPr>
          <w:rFonts w:ascii="Arial" w:hAnsi="Arial" w:cs="Arial"/>
          <w:iCs/>
          <w:color w:val="000000"/>
          <w:sz w:val="20"/>
          <w:szCs w:val="20"/>
          <w:u w:val="single"/>
          <w:lang w:val="en-US"/>
        </w:rPr>
      </w:pPr>
      <w:r w:rsidRPr="00BE4732">
        <w:rPr>
          <w:rFonts w:ascii="Arial" w:hAnsi="Arial" w:cs="Arial"/>
          <w:b/>
          <w:bCs/>
          <w:iCs/>
          <w:color w:val="000000"/>
          <w:sz w:val="20"/>
          <w:szCs w:val="20"/>
          <w:u w:val="single"/>
          <w:lang w:val="en-GB"/>
        </w:rPr>
        <w:t xml:space="preserve">Rolling stock: TÜV </w:t>
      </w:r>
      <w:proofErr w:type="spellStart"/>
      <w:r w:rsidRPr="00BE4732">
        <w:rPr>
          <w:rFonts w:ascii="Arial" w:hAnsi="Arial" w:cs="Arial"/>
          <w:b/>
          <w:bCs/>
          <w:iCs/>
          <w:color w:val="000000"/>
          <w:sz w:val="20"/>
          <w:szCs w:val="20"/>
          <w:u w:val="single"/>
          <w:lang w:val="en-GB"/>
        </w:rPr>
        <w:t>Rheinland</w:t>
      </w:r>
      <w:proofErr w:type="spellEnd"/>
      <w:r w:rsidRPr="00BE4732">
        <w:rPr>
          <w:rFonts w:ascii="Arial" w:hAnsi="Arial" w:cs="Arial"/>
          <w:b/>
          <w:bCs/>
          <w:iCs/>
          <w:color w:val="000000"/>
          <w:sz w:val="20"/>
          <w:szCs w:val="20"/>
          <w:u w:val="single"/>
          <w:lang w:val="en-GB"/>
        </w:rPr>
        <w:t xml:space="preserve"> certifies next-generation multi-purpose vehicle WINDHOFF MPV </w:t>
      </w:r>
      <w:proofErr w:type="spellStart"/>
      <w:r w:rsidRPr="00BE4732">
        <w:rPr>
          <w:rFonts w:ascii="Arial" w:hAnsi="Arial" w:cs="Arial"/>
          <w:b/>
          <w:bCs/>
          <w:iCs/>
          <w:color w:val="000000"/>
          <w:sz w:val="20"/>
          <w:szCs w:val="20"/>
          <w:u w:val="single"/>
          <w:lang w:val="en-GB"/>
        </w:rPr>
        <w:t>VentuS</w:t>
      </w:r>
      <w:proofErr w:type="spellEnd"/>
      <w:r w:rsidRPr="00BE4732">
        <w:rPr>
          <w:rFonts w:ascii="Arial" w:hAnsi="Arial" w:cs="Arial"/>
          <w:b/>
          <w:bCs/>
          <w:iCs/>
          <w:color w:val="000000"/>
          <w:sz w:val="20"/>
          <w:szCs w:val="20"/>
          <w:u w:val="single"/>
          <w:lang w:val="en-GB"/>
        </w:rPr>
        <w:t xml:space="preserve"> GAF</w:t>
      </w:r>
      <w:r w:rsidRPr="00BE4732">
        <w:rPr>
          <w:rFonts w:ascii="Arial" w:hAnsi="Arial" w:cs="Arial"/>
          <w:iCs/>
          <w:color w:val="000000"/>
          <w:sz w:val="20"/>
          <w:szCs w:val="20"/>
          <w:u w:val="single"/>
          <w:lang w:val="en-US"/>
        </w:rPr>
        <w:t> </w:t>
      </w:r>
    </w:p>
    <w:p w:rsidRPr="00BE4732" w:rsidR="00BE4732" w:rsidP="00BE4732" w:rsidRDefault="00BE4732" w14:paraId="7F5C8365" w14:textId="77777777">
      <w:pPr>
        <w:tabs>
          <w:tab w:val="left" w:pos="720"/>
          <w:tab w:val="left" w:pos="7371"/>
        </w:tabs>
        <w:spacing w:after="0" w:line="360" w:lineRule="auto"/>
        <w:rPr>
          <w:rFonts w:ascii="Arial" w:hAnsi="Arial" w:cs="Arial"/>
          <w:iCs/>
          <w:color w:val="000000"/>
          <w:sz w:val="20"/>
          <w:szCs w:val="20"/>
          <w:u w:val="single"/>
          <w:lang w:val="en-US"/>
        </w:rPr>
      </w:pPr>
    </w:p>
    <w:p w:rsidRPr="00BE4732" w:rsidR="00BE4732" w:rsidP="00BE4732" w:rsidRDefault="00BE4732" w14:paraId="6EECCA6E" w14:textId="77777777">
      <w:pPr>
        <w:tabs>
          <w:tab w:val="left" w:pos="720"/>
          <w:tab w:val="left" w:pos="7371"/>
        </w:tabs>
        <w:spacing w:after="0" w:line="360" w:lineRule="auto"/>
        <w:rPr>
          <w:rFonts w:ascii="Arial" w:hAnsi="Arial" w:cs="Arial"/>
          <w:iCs/>
          <w:color w:val="000000"/>
          <w:sz w:val="20"/>
          <w:szCs w:val="20"/>
          <w:lang w:val="en-US"/>
        </w:rPr>
      </w:pPr>
      <w:r w:rsidRPr="00BE4732">
        <w:rPr>
          <w:rFonts w:ascii="Arial" w:hAnsi="Arial" w:cs="Arial"/>
          <w:iCs/>
          <w:color w:val="000000"/>
          <w:sz w:val="20"/>
          <w:szCs w:val="20"/>
          <w:lang w:val="en-US"/>
        </w:rPr>
        <w:t xml:space="preserve">First track maintenance vehicle receives approval for placing on the market (GIF) in accordance with European TSI regulation / TÜV </w:t>
      </w:r>
      <w:proofErr w:type="spellStart"/>
      <w:r w:rsidRPr="00BE4732">
        <w:rPr>
          <w:rFonts w:ascii="Arial" w:hAnsi="Arial" w:cs="Arial"/>
          <w:iCs/>
          <w:color w:val="000000"/>
          <w:sz w:val="20"/>
          <w:szCs w:val="20"/>
          <w:lang w:val="en-US"/>
        </w:rPr>
        <w:t>Rheinland</w:t>
      </w:r>
      <w:proofErr w:type="spellEnd"/>
      <w:r w:rsidRPr="00BE4732">
        <w:rPr>
          <w:rFonts w:ascii="Arial" w:hAnsi="Arial" w:cs="Arial"/>
          <w:iCs/>
          <w:color w:val="000000"/>
          <w:sz w:val="20"/>
          <w:szCs w:val="20"/>
          <w:lang w:val="en-US"/>
        </w:rPr>
        <w:t xml:space="preserve"> Rail Certification B.V. contributes as accredited assessment body / </w:t>
      </w:r>
      <w:hyperlink w:tgtFrame="_blank" w:history="1" r:id="rId10">
        <w:r w:rsidRPr="00BE4732">
          <w:rPr>
            <w:rStyle w:val="Hyperlink"/>
            <w:rFonts w:ascii="Arial" w:hAnsi="Arial" w:cs="Arial"/>
            <w:iCs/>
            <w:sz w:val="20"/>
            <w:szCs w:val="20"/>
            <w:lang w:val="en-US"/>
          </w:rPr>
          <w:t>www.tuv.com/rail-vehicles</w:t>
        </w:r>
      </w:hyperlink>
      <w:r w:rsidRPr="00BE4732">
        <w:rPr>
          <w:rFonts w:ascii="Arial" w:hAnsi="Arial" w:cs="Arial"/>
          <w:iCs/>
          <w:color w:val="000000"/>
          <w:sz w:val="20"/>
          <w:szCs w:val="20"/>
          <w:lang w:val="en-US"/>
        </w:rPr>
        <w:t> </w:t>
      </w:r>
      <w:r w:rsidRPr="00BE4732">
        <w:rPr>
          <w:rFonts w:ascii="Arial" w:hAnsi="Arial" w:cs="Arial"/>
          <w:iCs/>
          <w:color w:val="000000"/>
          <w:sz w:val="20"/>
          <w:szCs w:val="20"/>
          <w:lang w:val="en-US"/>
        </w:rPr>
        <w:br/>
      </w:r>
      <w:r w:rsidRPr="00BE4732">
        <w:rPr>
          <w:rFonts w:ascii="Arial" w:hAnsi="Arial" w:cs="Arial"/>
          <w:iCs/>
          <w:color w:val="000000"/>
          <w:sz w:val="20"/>
          <w:szCs w:val="20"/>
          <w:lang w:val="en-US"/>
        </w:rPr>
        <w:t> </w:t>
      </w:r>
    </w:p>
    <w:p w:rsidRPr="00BE4732" w:rsidR="00BE4732" w:rsidP="01410AB0" w:rsidRDefault="00BE4732" w14:paraId="0D1EBDCC" w14:textId="475E781D">
      <w:pPr>
        <w:tabs>
          <w:tab w:val="left" w:pos="720"/>
          <w:tab w:val="left" w:pos="7371"/>
        </w:tabs>
        <w:spacing w:after="0" w:line="360" w:lineRule="auto"/>
        <w:rPr>
          <w:rFonts w:ascii="Arial" w:hAnsi="Arial" w:cs="Arial"/>
          <w:color w:val="000000"/>
          <w:sz w:val="20"/>
          <w:szCs w:val="20"/>
          <w:lang w:val="en-US"/>
        </w:rPr>
      </w:pPr>
      <w:r w:rsidRPr="01410AB0" w:rsidR="00BE4732">
        <w:rPr>
          <w:rFonts w:ascii="Arial" w:hAnsi="Arial" w:cs="Arial"/>
          <w:b w:val="1"/>
          <w:bCs w:val="1"/>
          <w:color w:val="000000" w:themeColor="text1" w:themeTint="FF" w:themeShade="FF"/>
          <w:sz w:val="20"/>
          <w:szCs w:val="20"/>
          <w:lang w:val="en-GB"/>
        </w:rPr>
        <w:t>COLOGNE, GERMANY – May 21, 2025</w:t>
      </w:r>
      <w:r w:rsidRPr="01410AB0" w:rsidR="00BE4732">
        <w:rPr>
          <w:rFonts w:ascii="Arial" w:hAnsi="Arial" w:cs="Arial"/>
          <w:color w:val="000000" w:themeColor="text1" w:themeTint="FF" w:themeShade="FF"/>
          <w:sz w:val="20"/>
          <w:szCs w:val="20"/>
          <w:lang w:val="en-GB"/>
        </w:rPr>
        <w:t xml:space="preserve"> - TÜV </w:t>
      </w:r>
      <w:r w:rsidRPr="01410AB0" w:rsidR="00BE4732">
        <w:rPr>
          <w:rFonts w:ascii="Arial" w:hAnsi="Arial" w:cs="Arial"/>
          <w:color w:val="000000" w:themeColor="text1" w:themeTint="FF" w:themeShade="FF"/>
          <w:sz w:val="20"/>
          <w:szCs w:val="20"/>
          <w:lang w:val="en-GB"/>
        </w:rPr>
        <w:t>Rheinland</w:t>
      </w:r>
      <w:r w:rsidRPr="01410AB0" w:rsidR="00BE4732">
        <w:rPr>
          <w:rFonts w:ascii="Arial" w:hAnsi="Arial" w:cs="Arial"/>
          <w:color w:val="000000" w:themeColor="text1" w:themeTint="FF" w:themeShade="FF"/>
          <w:sz w:val="20"/>
          <w:szCs w:val="20"/>
          <w:lang w:val="en-GB"/>
        </w:rPr>
        <w:t xml:space="preserve"> has issued the certification of compliance with the European TSI standards according </w:t>
      </w:r>
      <w:r w:rsidRPr="01410AB0" w:rsidR="00826168">
        <w:rPr>
          <w:rFonts w:ascii="Arial" w:hAnsi="Arial" w:cs="Arial"/>
          <w:color w:val="000000" w:themeColor="text1" w:themeTint="FF" w:themeShade="FF"/>
          <w:sz w:val="20"/>
          <w:szCs w:val="20"/>
          <w:lang w:val="en-GB"/>
        </w:rPr>
        <w:t xml:space="preserve">to </w:t>
      </w:r>
      <w:r w:rsidRPr="01410AB0" w:rsidR="00BE4732">
        <w:rPr>
          <w:rFonts w:ascii="Arial" w:hAnsi="Arial" w:cs="Arial"/>
          <w:color w:val="000000" w:themeColor="text1" w:themeTint="FF" w:themeShade="FF"/>
          <w:sz w:val="20"/>
          <w:szCs w:val="20"/>
          <w:lang w:val="en-GB"/>
        </w:rPr>
        <w:t>the fourth railway package for WINDHOFF's next-generation multi-purpose vehicle MPV</w:t>
      </w:r>
      <w:r w:rsidRPr="01410AB0" w:rsidR="00BE4732">
        <w:rPr>
          <w:rFonts w:ascii="Arial" w:hAnsi="Arial" w:cs="Arial"/>
          <w:b w:val="1"/>
          <w:bCs w:val="1"/>
          <w:color w:val="000000" w:themeColor="text1" w:themeTint="FF" w:themeShade="FF"/>
          <w:sz w:val="20"/>
          <w:szCs w:val="20"/>
          <w:vertAlign w:val="superscript"/>
          <w:lang w:val="en-GB"/>
        </w:rPr>
        <w:t>®</w:t>
      </w:r>
      <w:r w:rsidRPr="01410AB0" w:rsidR="00BE4732">
        <w:rPr>
          <w:rFonts w:ascii="Arial" w:hAnsi="Arial" w:cs="Arial"/>
          <w:color w:val="000000" w:themeColor="text1" w:themeTint="FF" w:themeShade="FF"/>
          <w:sz w:val="20"/>
          <w:szCs w:val="20"/>
          <w:lang w:val="en-GB"/>
        </w:rPr>
        <w:t xml:space="preserve"> </w:t>
      </w:r>
      <w:r w:rsidRPr="01410AB0" w:rsidR="00BE4732">
        <w:rPr>
          <w:rFonts w:ascii="Arial" w:hAnsi="Arial" w:cs="Arial"/>
          <w:color w:val="000000" w:themeColor="text1" w:themeTint="FF" w:themeShade="FF"/>
          <w:sz w:val="20"/>
          <w:szCs w:val="20"/>
          <w:lang w:val="en-GB"/>
        </w:rPr>
        <w:t>VentuS</w:t>
      </w:r>
      <w:r w:rsidRPr="01410AB0" w:rsidR="00BE4732">
        <w:rPr>
          <w:rFonts w:ascii="Arial" w:hAnsi="Arial" w:cs="Arial"/>
          <w:b w:val="1"/>
          <w:bCs w:val="1"/>
          <w:color w:val="000000" w:themeColor="text1" w:themeTint="FF" w:themeShade="FF"/>
          <w:sz w:val="20"/>
          <w:szCs w:val="20"/>
          <w:vertAlign w:val="superscript"/>
          <w:lang w:val="en-GB"/>
        </w:rPr>
        <w:t>®</w:t>
      </w:r>
      <w:r w:rsidRPr="01410AB0" w:rsidR="00BE4732">
        <w:rPr>
          <w:rFonts w:ascii="Arial" w:hAnsi="Arial" w:cs="Arial"/>
          <w:color w:val="000000" w:themeColor="text1" w:themeTint="FF" w:themeShade="FF"/>
          <w:sz w:val="20"/>
          <w:szCs w:val="20"/>
          <w:lang w:val="en-GB"/>
        </w:rPr>
        <w:t xml:space="preserve"> GAF. TÜV </w:t>
      </w:r>
      <w:r w:rsidRPr="01410AB0" w:rsidR="00BE4732">
        <w:rPr>
          <w:rFonts w:ascii="Arial" w:hAnsi="Arial" w:cs="Arial"/>
          <w:color w:val="000000" w:themeColor="text1" w:themeTint="FF" w:themeShade="FF"/>
          <w:sz w:val="20"/>
          <w:szCs w:val="20"/>
          <w:lang w:val="en-GB"/>
        </w:rPr>
        <w:t>Rheinland's</w:t>
      </w:r>
      <w:r w:rsidRPr="01410AB0" w:rsidR="00BE4732">
        <w:rPr>
          <w:rFonts w:ascii="Arial" w:hAnsi="Arial" w:cs="Arial"/>
          <w:color w:val="000000" w:themeColor="text1" w:themeTint="FF" w:themeShade="FF"/>
          <w:sz w:val="20"/>
          <w:szCs w:val="20"/>
          <w:lang w:val="en-GB"/>
        </w:rPr>
        <w:t xml:space="preserve"> certification confirms that the vehicle meets all relevant safety standards and operational requirements for railway applications across the German network. The multi-purpose vehicle features a modular system that allows for diverse vehicle configurations. Its power system is also modularly designed, enabling easy adaptations throughout the vehicle's service life – such as potential conversion from diesel-electric to fully electric operation.</w:t>
      </w:r>
      <w:r w:rsidRPr="01410AB0" w:rsidR="00BE4732">
        <w:rPr>
          <w:rFonts w:ascii="Arial" w:hAnsi="Arial" w:cs="Arial"/>
          <w:color w:val="000000" w:themeColor="text1" w:themeTint="FF" w:themeShade="FF"/>
          <w:sz w:val="20"/>
          <w:szCs w:val="20"/>
          <w:lang w:val="en-US"/>
        </w:rPr>
        <w:t> </w:t>
      </w:r>
    </w:p>
    <w:p w:rsidR="00BE4732" w:rsidP="00BE4732" w:rsidRDefault="00BE4732" w14:paraId="6F63FADF" w14:textId="77777777">
      <w:pPr>
        <w:tabs>
          <w:tab w:val="left" w:pos="720"/>
          <w:tab w:val="left" w:pos="7371"/>
        </w:tabs>
        <w:spacing w:after="0" w:line="360" w:lineRule="auto"/>
        <w:rPr>
          <w:rFonts w:ascii="Arial" w:hAnsi="Arial" w:cs="Arial"/>
          <w:iCs/>
          <w:color w:val="000000"/>
          <w:sz w:val="20"/>
          <w:szCs w:val="20"/>
          <w:lang w:val="en-US"/>
        </w:rPr>
      </w:pPr>
      <w:r w:rsidRPr="00BE4732">
        <w:rPr>
          <w:rFonts w:ascii="Arial" w:hAnsi="Arial" w:cs="Arial"/>
          <w:iCs/>
          <w:color w:val="000000"/>
          <w:sz w:val="20"/>
          <w:szCs w:val="20"/>
          <w:lang w:val="en-GB"/>
        </w:rPr>
        <w:t xml:space="preserve">The MPV </w:t>
      </w:r>
      <w:proofErr w:type="spellStart"/>
      <w:r w:rsidRPr="00BE4732">
        <w:rPr>
          <w:rFonts w:ascii="Arial" w:hAnsi="Arial" w:cs="Arial"/>
          <w:iCs/>
          <w:color w:val="000000"/>
          <w:sz w:val="20"/>
          <w:szCs w:val="20"/>
          <w:lang w:val="en-GB"/>
        </w:rPr>
        <w:t>VentuS</w:t>
      </w:r>
      <w:proofErr w:type="spellEnd"/>
      <w:r w:rsidRPr="00BE4732">
        <w:rPr>
          <w:rFonts w:ascii="Arial" w:hAnsi="Arial" w:cs="Arial"/>
          <w:iCs/>
          <w:color w:val="000000"/>
          <w:sz w:val="20"/>
          <w:szCs w:val="20"/>
          <w:lang w:val="en-GB"/>
        </w:rPr>
        <w:t xml:space="preserve">, designed specifically for Deutsche Bahn (DB), has now obtained full authorization for market placement. The MPV </w:t>
      </w:r>
      <w:proofErr w:type="spellStart"/>
      <w:r w:rsidRPr="00BE4732">
        <w:rPr>
          <w:rFonts w:ascii="Arial" w:hAnsi="Arial" w:cs="Arial"/>
          <w:iCs/>
          <w:color w:val="000000"/>
          <w:sz w:val="20"/>
          <w:szCs w:val="20"/>
          <w:lang w:val="en-GB"/>
        </w:rPr>
        <w:t>VentuS</w:t>
      </w:r>
      <w:proofErr w:type="spellEnd"/>
      <w:r w:rsidRPr="00BE4732">
        <w:rPr>
          <w:rFonts w:ascii="Arial" w:hAnsi="Arial" w:cs="Arial"/>
          <w:iCs/>
          <w:color w:val="000000"/>
          <w:sz w:val="20"/>
          <w:szCs w:val="20"/>
          <w:lang w:val="en-GB"/>
        </w:rPr>
        <w:t xml:space="preserve"> passed rigorous testing procedures and meets all requirements of the Technical Specifications for Interoperability (TSI) under the fourth railway package.</w:t>
      </w:r>
      <w:r w:rsidRPr="00BE4732">
        <w:rPr>
          <w:rFonts w:ascii="Arial" w:hAnsi="Arial" w:cs="Arial"/>
          <w:iCs/>
          <w:color w:val="000000"/>
          <w:sz w:val="20"/>
          <w:szCs w:val="20"/>
          <w:lang w:val="en-US"/>
        </w:rPr>
        <w:t> </w:t>
      </w:r>
      <w:r w:rsidRPr="00BE4732">
        <w:rPr>
          <w:rFonts w:ascii="Arial" w:hAnsi="Arial" w:cs="Arial"/>
          <w:iCs/>
          <w:color w:val="000000"/>
          <w:sz w:val="20"/>
          <w:szCs w:val="20"/>
          <w:lang w:val="en-US"/>
        </w:rPr>
        <w:br/>
      </w:r>
      <w:r w:rsidRPr="00BE4732">
        <w:rPr>
          <w:rFonts w:ascii="Arial" w:hAnsi="Arial" w:cs="Arial"/>
          <w:iCs/>
          <w:color w:val="000000"/>
          <w:sz w:val="20"/>
          <w:szCs w:val="20"/>
          <w:lang w:val="en-US"/>
        </w:rPr>
        <w:t xml:space="preserve">The 4th Railway Package, in accordance with the European Commission, offers </w:t>
      </w:r>
      <w:proofErr w:type="gramStart"/>
      <w:r w:rsidRPr="00BE4732">
        <w:rPr>
          <w:rFonts w:ascii="Arial" w:hAnsi="Arial" w:cs="Arial"/>
          <w:iCs/>
          <w:color w:val="000000"/>
          <w:sz w:val="20"/>
          <w:szCs w:val="20"/>
          <w:lang w:val="en-US"/>
        </w:rPr>
        <w:t>a systematic</w:t>
      </w:r>
      <w:proofErr w:type="gramEnd"/>
      <w:r w:rsidRPr="00BE4732">
        <w:rPr>
          <w:rFonts w:ascii="Arial" w:hAnsi="Arial" w:cs="Arial"/>
          <w:iCs/>
          <w:color w:val="000000"/>
          <w:sz w:val="20"/>
          <w:szCs w:val="20"/>
          <w:lang w:val="en-US"/>
        </w:rPr>
        <w:t xml:space="preserve"> certification to vehicle wagon and component manufacturers. It allows authorization for vehicles to be used across the broader European market. </w:t>
      </w:r>
    </w:p>
    <w:p w:rsidRPr="00BE4732" w:rsidR="00BE4732" w:rsidP="00BE4732" w:rsidRDefault="00BE4732" w14:paraId="78ED9AA3" w14:textId="77777777">
      <w:pPr>
        <w:tabs>
          <w:tab w:val="left" w:pos="720"/>
          <w:tab w:val="left" w:pos="7371"/>
        </w:tabs>
        <w:spacing w:after="0" w:line="360" w:lineRule="auto"/>
        <w:rPr>
          <w:rFonts w:ascii="Arial" w:hAnsi="Arial" w:cs="Arial"/>
          <w:iCs/>
          <w:color w:val="000000"/>
          <w:sz w:val="20"/>
          <w:szCs w:val="20"/>
          <w:lang w:val="en-US"/>
        </w:rPr>
      </w:pPr>
    </w:p>
    <w:p w:rsidRPr="00BE4732" w:rsidR="00BE4732" w:rsidP="00BE4732" w:rsidRDefault="00BE4732" w14:paraId="699C2CF4" w14:textId="77777777">
      <w:pPr>
        <w:tabs>
          <w:tab w:val="left" w:pos="720"/>
          <w:tab w:val="left" w:pos="7371"/>
        </w:tabs>
        <w:spacing w:line="360" w:lineRule="auto"/>
        <w:rPr>
          <w:rFonts w:ascii="Arial" w:hAnsi="Arial" w:cs="Arial"/>
          <w:iCs/>
          <w:color w:val="000000"/>
          <w:sz w:val="20"/>
          <w:szCs w:val="20"/>
          <w:lang w:val="en-US"/>
        </w:rPr>
      </w:pPr>
      <w:r w:rsidRPr="00BE4732">
        <w:rPr>
          <w:rFonts w:ascii="Arial" w:hAnsi="Arial" w:cs="Arial"/>
          <w:b/>
          <w:bCs/>
          <w:iCs/>
          <w:color w:val="000000"/>
          <w:sz w:val="20"/>
          <w:szCs w:val="20"/>
          <w:lang w:val="en-GB"/>
        </w:rPr>
        <w:t>Certification for the highest safety standards</w:t>
      </w:r>
      <w:r w:rsidRPr="00BE4732">
        <w:rPr>
          <w:rFonts w:ascii="Arial" w:hAnsi="Arial" w:cs="Arial"/>
          <w:iCs/>
          <w:color w:val="000000"/>
          <w:sz w:val="20"/>
          <w:szCs w:val="20"/>
          <w:lang w:val="en-US"/>
        </w:rPr>
        <w:t> </w:t>
      </w:r>
    </w:p>
    <w:p w:rsidR="00BE4732" w:rsidP="00BE4732" w:rsidRDefault="00BE4732" w14:paraId="277574DE" w14:textId="391472C0">
      <w:pPr>
        <w:tabs>
          <w:tab w:val="left" w:pos="720"/>
          <w:tab w:val="left" w:pos="7371"/>
        </w:tabs>
        <w:spacing w:after="0" w:line="360" w:lineRule="auto"/>
        <w:rPr>
          <w:rFonts w:ascii="Arial" w:hAnsi="Arial" w:cs="Arial"/>
          <w:iCs/>
          <w:color w:val="000000"/>
          <w:sz w:val="20"/>
          <w:szCs w:val="20"/>
          <w:lang w:val="en-US"/>
        </w:rPr>
      </w:pPr>
      <w:r w:rsidRPr="00BE4732">
        <w:rPr>
          <w:rFonts w:ascii="Arial" w:hAnsi="Arial" w:cs="Arial"/>
          <w:iCs/>
          <w:color w:val="000000"/>
          <w:sz w:val="20"/>
          <w:szCs w:val="20"/>
          <w:lang w:val="en-GB"/>
        </w:rPr>
        <w:t xml:space="preserve">TÜV </w:t>
      </w:r>
      <w:proofErr w:type="spellStart"/>
      <w:r w:rsidRPr="00BE4732">
        <w:rPr>
          <w:rFonts w:ascii="Arial" w:hAnsi="Arial" w:cs="Arial"/>
          <w:iCs/>
          <w:color w:val="000000"/>
          <w:sz w:val="20"/>
          <w:szCs w:val="20"/>
          <w:lang w:val="en-GB"/>
        </w:rPr>
        <w:t>Rheinland</w:t>
      </w:r>
      <w:proofErr w:type="spellEnd"/>
      <w:r w:rsidRPr="00BE4732">
        <w:rPr>
          <w:rFonts w:ascii="Arial" w:hAnsi="Arial" w:cs="Arial"/>
          <w:iCs/>
          <w:color w:val="000000"/>
          <w:sz w:val="20"/>
          <w:szCs w:val="20"/>
          <w:lang w:val="en-GB"/>
        </w:rPr>
        <w:t xml:space="preserve"> contributed to this project in the role of an accredited assessment body for Notified Body (</w:t>
      </w:r>
      <w:proofErr w:type="spellStart"/>
      <w:r w:rsidRPr="00BE4732">
        <w:rPr>
          <w:rFonts w:ascii="Arial" w:hAnsi="Arial" w:cs="Arial"/>
          <w:iCs/>
          <w:color w:val="000000"/>
          <w:sz w:val="20"/>
          <w:szCs w:val="20"/>
          <w:lang w:val="en-GB"/>
        </w:rPr>
        <w:t>NoBo</w:t>
      </w:r>
      <w:proofErr w:type="spellEnd"/>
      <w:r w:rsidRPr="00BE4732">
        <w:rPr>
          <w:rFonts w:ascii="Arial" w:hAnsi="Arial" w:cs="Arial"/>
          <w:iCs/>
          <w:color w:val="000000"/>
          <w:sz w:val="20"/>
          <w:szCs w:val="20"/>
          <w:lang w:val="en-GB"/>
        </w:rPr>
        <w:t>), Designated Body (</w:t>
      </w:r>
      <w:proofErr w:type="spellStart"/>
      <w:r w:rsidRPr="00BE4732">
        <w:rPr>
          <w:rFonts w:ascii="Arial" w:hAnsi="Arial" w:cs="Arial"/>
          <w:iCs/>
          <w:color w:val="000000"/>
          <w:sz w:val="20"/>
          <w:szCs w:val="20"/>
          <w:lang w:val="en-GB"/>
        </w:rPr>
        <w:t>DeBo</w:t>
      </w:r>
      <w:proofErr w:type="spellEnd"/>
      <w:r w:rsidRPr="00BE4732">
        <w:rPr>
          <w:rFonts w:ascii="Arial" w:hAnsi="Arial" w:cs="Arial"/>
          <w:iCs/>
          <w:color w:val="000000"/>
          <w:sz w:val="20"/>
          <w:szCs w:val="20"/>
          <w:lang w:val="en-GB"/>
        </w:rPr>
        <w:t>) and Assessment Body (</w:t>
      </w:r>
      <w:proofErr w:type="spellStart"/>
      <w:r w:rsidRPr="00BE4732">
        <w:rPr>
          <w:rFonts w:ascii="Arial" w:hAnsi="Arial" w:cs="Arial"/>
          <w:iCs/>
          <w:color w:val="000000"/>
          <w:sz w:val="20"/>
          <w:szCs w:val="20"/>
          <w:lang w:val="en-GB"/>
        </w:rPr>
        <w:t>AsBo</w:t>
      </w:r>
      <w:proofErr w:type="spellEnd"/>
      <w:r w:rsidRPr="00BE4732">
        <w:rPr>
          <w:rFonts w:ascii="Arial" w:hAnsi="Arial" w:cs="Arial"/>
          <w:iCs/>
          <w:color w:val="000000"/>
          <w:sz w:val="20"/>
          <w:szCs w:val="20"/>
          <w:lang w:val="en-GB"/>
        </w:rPr>
        <w:t>) to prepare the necessary files, reports and certificates as one very important step for the final handover of the ‘</w:t>
      </w:r>
      <w:proofErr w:type="spellStart"/>
      <w:r w:rsidRPr="00BE4732">
        <w:rPr>
          <w:rFonts w:ascii="Arial" w:hAnsi="Arial" w:cs="Arial"/>
          <w:iCs/>
          <w:color w:val="000000"/>
          <w:sz w:val="20"/>
          <w:szCs w:val="20"/>
          <w:lang w:val="en-GB"/>
        </w:rPr>
        <w:t>Genehmigung</w:t>
      </w:r>
      <w:proofErr w:type="spellEnd"/>
      <w:r w:rsidRPr="00BE4732">
        <w:rPr>
          <w:rFonts w:ascii="Arial" w:hAnsi="Arial" w:cs="Arial"/>
          <w:iCs/>
          <w:color w:val="000000"/>
          <w:sz w:val="20"/>
          <w:szCs w:val="20"/>
          <w:lang w:val="en-GB"/>
        </w:rPr>
        <w:t xml:space="preserve"> für das </w:t>
      </w:r>
      <w:proofErr w:type="spellStart"/>
      <w:r w:rsidRPr="00BE4732">
        <w:rPr>
          <w:rFonts w:ascii="Arial" w:hAnsi="Arial" w:cs="Arial"/>
          <w:iCs/>
          <w:color w:val="000000"/>
          <w:sz w:val="20"/>
          <w:szCs w:val="20"/>
          <w:lang w:val="en-GB"/>
        </w:rPr>
        <w:t>Inverkehrbringen</w:t>
      </w:r>
      <w:proofErr w:type="spellEnd"/>
      <w:r w:rsidRPr="00BE4732">
        <w:rPr>
          <w:rFonts w:ascii="Arial" w:hAnsi="Arial" w:cs="Arial"/>
          <w:iCs/>
          <w:color w:val="000000"/>
          <w:sz w:val="20"/>
          <w:szCs w:val="20"/>
          <w:lang w:val="en-GB"/>
        </w:rPr>
        <w:t xml:space="preserve"> von </w:t>
      </w:r>
      <w:proofErr w:type="spellStart"/>
      <w:r w:rsidRPr="00BE4732">
        <w:rPr>
          <w:rFonts w:ascii="Arial" w:hAnsi="Arial" w:cs="Arial"/>
          <w:iCs/>
          <w:color w:val="000000"/>
          <w:sz w:val="20"/>
          <w:szCs w:val="20"/>
          <w:lang w:val="en-GB"/>
        </w:rPr>
        <w:t>Schienenfahrzeugen</w:t>
      </w:r>
      <w:proofErr w:type="spellEnd"/>
      <w:r w:rsidRPr="00BE4732">
        <w:rPr>
          <w:rFonts w:ascii="Arial" w:hAnsi="Arial" w:cs="Arial"/>
          <w:iCs/>
          <w:color w:val="000000"/>
          <w:sz w:val="20"/>
          <w:szCs w:val="20"/>
          <w:lang w:val="en-GB"/>
        </w:rPr>
        <w:t xml:space="preserve"> (GIF)’ by the </w:t>
      </w:r>
      <w:proofErr w:type="spellStart"/>
      <w:r w:rsidRPr="00BE4732">
        <w:rPr>
          <w:rFonts w:ascii="Arial" w:hAnsi="Arial" w:cs="Arial"/>
          <w:iCs/>
          <w:color w:val="000000"/>
          <w:sz w:val="20"/>
          <w:szCs w:val="20"/>
          <w:lang w:val="en-GB"/>
        </w:rPr>
        <w:t>Eisenbahn-Bundesamt</w:t>
      </w:r>
      <w:proofErr w:type="spellEnd"/>
      <w:r w:rsidRPr="00BE4732">
        <w:rPr>
          <w:rFonts w:ascii="Arial" w:hAnsi="Arial" w:cs="Arial"/>
          <w:iCs/>
          <w:color w:val="000000"/>
          <w:sz w:val="20"/>
          <w:szCs w:val="20"/>
          <w:lang w:val="en-GB"/>
        </w:rPr>
        <w:t xml:space="preserve"> (EBA). "The safety certification for WINDHOFF's MPV </w:t>
      </w:r>
      <w:proofErr w:type="spellStart"/>
      <w:r w:rsidRPr="00BE4732">
        <w:rPr>
          <w:rFonts w:ascii="Arial" w:hAnsi="Arial" w:cs="Arial"/>
          <w:iCs/>
          <w:color w:val="000000"/>
          <w:sz w:val="20"/>
          <w:szCs w:val="20"/>
          <w:lang w:val="en-GB"/>
        </w:rPr>
        <w:t>VentuS</w:t>
      </w:r>
      <w:proofErr w:type="spellEnd"/>
      <w:r w:rsidRPr="00BE4732">
        <w:rPr>
          <w:rFonts w:ascii="Arial" w:hAnsi="Arial" w:cs="Arial"/>
          <w:iCs/>
          <w:color w:val="000000"/>
          <w:sz w:val="20"/>
          <w:szCs w:val="20"/>
          <w:lang w:val="en-GB"/>
        </w:rPr>
        <w:t xml:space="preserve"> was an exciting project that allowed us to apply our extensive expertise in railway </w:t>
      </w:r>
      <w:proofErr w:type="spellStart"/>
      <w:proofErr w:type="gramStart"/>
      <w:r w:rsidRPr="00BE4732">
        <w:rPr>
          <w:rFonts w:ascii="Arial" w:hAnsi="Arial" w:cs="Arial"/>
          <w:iCs/>
          <w:color w:val="000000"/>
          <w:sz w:val="20"/>
          <w:szCs w:val="20"/>
          <w:lang w:val="en-GB"/>
        </w:rPr>
        <w:t>technology</w:t>
      </w:r>
      <w:r w:rsidR="004C5177">
        <w:rPr>
          <w:rFonts w:ascii="Arial" w:hAnsi="Arial" w:cs="Arial"/>
          <w:iCs/>
          <w:color w:val="000000"/>
          <w:sz w:val="20"/>
          <w:szCs w:val="20"/>
          <w:lang w:val="en-GB"/>
        </w:rPr>
        <w:t>,</w:t>
      </w:r>
      <w:r w:rsidRPr="00BE4732">
        <w:rPr>
          <w:rFonts w:ascii="Arial" w:hAnsi="Arial" w:cs="Arial"/>
          <w:iCs/>
          <w:color w:val="000000"/>
          <w:sz w:val="20"/>
          <w:szCs w:val="20"/>
          <w:lang w:val="en-GB"/>
        </w:rPr>
        <w:t>said</w:t>
      </w:r>
      <w:proofErr w:type="spellEnd"/>
      <w:proofErr w:type="gramEnd"/>
      <w:r w:rsidRPr="00BE4732">
        <w:rPr>
          <w:rFonts w:ascii="Arial" w:hAnsi="Arial" w:cs="Arial"/>
          <w:iCs/>
          <w:color w:val="000000"/>
          <w:sz w:val="20"/>
          <w:szCs w:val="20"/>
          <w:lang w:val="en-GB"/>
        </w:rPr>
        <w:t xml:space="preserve"> Holger Wilhelm, Head of Rolling Stock Accredited Services at TÜV </w:t>
      </w:r>
      <w:proofErr w:type="spellStart"/>
      <w:r w:rsidRPr="00BE4732">
        <w:rPr>
          <w:rFonts w:ascii="Arial" w:hAnsi="Arial" w:cs="Arial"/>
          <w:iCs/>
          <w:color w:val="000000"/>
          <w:sz w:val="20"/>
          <w:szCs w:val="20"/>
          <w:lang w:val="en-GB"/>
        </w:rPr>
        <w:t>Rheinland</w:t>
      </w:r>
      <w:proofErr w:type="spellEnd"/>
      <w:r w:rsidRPr="00BE4732">
        <w:rPr>
          <w:rFonts w:ascii="Arial" w:hAnsi="Arial" w:cs="Arial"/>
          <w:iCs/>
          <w:color w:val="000000"/>
          <w:sz w:val="20"/>
          <w:szCs w:val="20"/>
          <w:lang w:val="en-GB"/>
        </w:rPr>
        <w:t>. "This certification underscores our commitment to ensuring the highest safety standards in railway technology. It's particularly gratifying to see this innovative vehicle receive full authorization for use by Deutsche Bahn."</w:t>
      </w:r>
      <w:r w:rsidRPr="00BE4732">
        <w:rPr>
          <w:rFonts w:ascii="Arial" w:hAnsi="Arial" w:cs="Arial"/>
          <w:iCs/>
          <w:color w:val="000000"/>
          <w:sz w:val="20"/>
          <w:szCs w:val="20"/>
          <w:lang w:val="en-US"/>
        </w:rPr>
        <w:t> </w:t>
      </w:r>
    </w:p>
    <w:p w:rsidRPr="00BE4732" w:rsidR="00BE4732" w:rsidP="00BE4732" w:rsidRDefault="00BE4732" w14:paraId="454C49D9" w14:textId="77777777">
      <w:pPr>
        <w:tabs>
          <w:tab w:val="left" w:pos="720"/>
          <w:tab w:val="left" w:pos="7371"/>
        </w:tabs>
        <w:spacing w:after="0" w:line="360" w:lineRule="auto"/>
        <w:rPr>
          <w:rFonts w:ascii="Arial" w:hAnsi="Arial" w:cs="Arial"/>
          <w:iCs/>
          <w:color w:val="000000"/>
          <w:sz w:val="20"/>
          <w:szCs w:val="20"/>
          <w:lang w:val="en-US"/>
        </w:rPr>
      </w:pPr>
    </w:p>
    <w:p w:rsidRPr="00BE4732" w:rsidR="00BE4732" w:rsidP="00BE4732" w:rsidRDefault="00BE4732" w14:paraId="60113586" w14:textId="77777777">
      <w:pPr>
        <w:tabs>
          <w:tab w:val="left" w:pos="720"/>
          <w:tab w:val="left" w:pos="7371"/>
        </w:tabs>
        <w:spacing w:line="360" w:lineRule="auto"/>
        <w:rPr>
          <w:rFonts w:ascii="Arial" w:hAnsi="Arial" w:cs="Arial"/>
          <w:iCs/>
          <w:color w:val="000000"/>
          <w:sz w:val="20"/>
          <w:szCs w:val="20"/>
          <w:lang w:val="en-US"/>
        </w:rPr>
      </w:pPr>
      <w:r w:rsidRPr="00BE4732">
        <w:rPr>
          <w:rFonts w:ascii="Arial" w:hAnsi="Arial" w:cs="Arial"/>
          <w:b/>
          <w:bCs/>
          <w:iCs/>
          <w:color w:val="000000"/>
          <w:sz w:val="20"/>
          <w:szCs w:val="20"/>
          <w:lang w:val="en-GB"/>
        </w:rPr>
        <w:t xml:space="preserve">TÜV </w:t>
      </w:r>
      <w:proofErr w:type="spellStart"/>
      <w:r w:rsidRPr="00BE4732">
        <w:rPr>
          <w:rFonts w:ascii="Arial" w:hAnsi="Arial" w:cs="Arial"/>
          <w:b/>
          <w:bCs/>
          <w:iCs/>
          <w:color w:val="000000"/>
          <w:sz w:val="20"/>
          <w:szCs w:val="20"/>
          <w:lang w:val="en-GB"/>
        </w:rPr>
        <w:t>Rheinland’s</w:t>
      </w:r>
      <w:proofErr w:type="spellEnd"/>
      <w:r w:rsidRPr="00BE4732">
        <w:rPr>
          <w:rFonts w:ascii="Arial" w:hAnsi="Arial" w:cs="Arial"/>
          <w:b/>
          <w:bCs/>
          <w:iCs/>
          <w:color w:val="000000"/>
          <w:sz w:val="20"/>
          <w:szCs w:val="20"/>
          <w:lang w:val="en-GB"/>
        </w:rPr>
        <w:t xml:space="preserve"> Rolling Stock Accredited Services</w:t>
      </w:r>
      <w:r w:rsidRPr="00BE4732">
        <w:rPr>
          <w:rFonts w:ascii="Arial" w:hAnsi="Arial" w:cs="Arial"/>
          <w:iCs/>
          <w:color w:val="000000"/>
          <w:sz w:val="20"/>
          <w:szCs w:val="20"/>
          <w:lang w:val="en-US"/>
        </w:rPr>
        <w:t> </w:t>
      </w:r>
    </w:p>
    <w:p w:rsidRPr="007836B3" w:rsidR="00102CA0" w:rsidP="00102CA0" w:rsidRDefault="00BE4732" w14:paraId="5B9FEC4B" w14:textId="1B1719EE">
      <w:pPr>
        <w:tabs>
          <w:tab w:val="left" w:pos="720"/>
          <w:tab w:val="left" w:pos="7371"/>
        </w:tabs>
        <w:spacing w:after="0" w:line="360" w:lineRule="auto"/>
        <w:rPr>
          <w:rFonts w:ascii="Arial" w:hAnsi="Arial" w:cs="Arial"/>
          <w:iCs/>
          <w:color w:val="000000"/>
          <w:sz w:val="20"/>
          <w:szCs w:val="20"/>
          <w:lang w:val="en-US"/>
        </w:rPr>
      </w:pPr>
      <w:r w:rsidRPr="00BE4732">
        <w:rPr>
          <w:rFonts w:ascii="Arial" w:hAnsi="Arial" w:cs="Arial"/>
          <w:iCs/>
          <w:color w:val="000000"/>
          <w:sz w:val="20"/>
          <w:szCs w:val="20"/>
          <w:lang w:val="en-US"/>
        </w:rPr>
        <w:t xml:space="preserve">TÜV </w:t>
      </w:r>
      <w:proofErr w:type="spellStart"/>
      <w:r w:rsidRPr="00BE4732">
        <w:rPr>
          <w:rFonts w:ascii="Arial" w:hAnsi="Arial" w:cs="Arial"/>
          <w:iCs/>
          <w:color w:val="000000"/>
          <w:sz w:val="20"/>
          <w:szCs w:val="20"/>
          <w:lang w:val="en-US"/>
        </w:rPr>
        <w:t>Rheinland’s</w:t>
      </w:r>
      <w:proofErr w:type="spellEnd"/>
      <w:r w:rsidRPr="00BE4732">
        <w:rPr>
          <w:rFonts w:ascii="Arial" w:hAnsi="Arial" w:cs="Arial"/>
          <w:iCs/>
          <w:color w:val="000000"/>
          <w:sz w:val="20"/>
          <w:szCs w:val="20"/>
          <w:lang w:val="en-US"/>
        </w:rPr>
        <w:t xml:space="preserve"> Rolling Stock Accredited Services team ensures rail vehicles, subsystems and components meet European and International safety standards. It assesses and </w:t>
      </w:r>
      <w:r w:rsidRPr="00BE4732" w:rsidR="00073C3E">
        <w:rPr>
          <w:rFonts w:ascii="Arial" w:hAnsi="Arial" w:cs="Arial"/>
          <w:iCs/>
          <w:color w:val="000000"/>
          <w:sz w:val="20"/>
          <w:szCs w:val="20"/>
          <w:lang w:val="en-US"/>
        </w:rPr>
        <w:t>certifies</w:t>
      </w:r>
      <w:r w:rsidRPr="00BE4732">
        <w:rPr>
          <w:rFonts w:ascii="Arial" w:hAnsi="Arial" w:cs="Arial"/>
          <w:iCs/>
          <w:color w:val="000000"/>
          <w:sz w:val="20"/>
          <w:szCs w:val="20"/>
          <w:lang w:val="en-US"/>
        </w:rPr>
        <w:t xml:space="preserve"> Rolling Stock, under key TSI regulations. The division further inspects vehicles for national approvals across multiple countries and provides Independent Safety Assessments (ISA), evaluates risk management,</w:t>
      </w:r>
      <w:r w:rsidRPr="00BE4732">
        <w:rPr>
          <w:rFonts w:ascii="Arial" w:hAnsi="Arial" w:cs="Arial"/>
          <w:b/>
          <w:bCs/>
          <w:iCs/>
          <w:color w:val="000000"/>
          <w:sz w:val="20"/>
          <w:szCs w:val="20"/>
          <w:lang w:val="en-US"/>
        </w:rPr>
        <w:t xml:space="preserve"> </w:t>
      </w:r>
      <w:r w:rsidRPr="00BE4732">
        <w:rPr>
          <w:rFonts w:ascii="Arial" w:hAnsi="Arial" w:cs="Arial"/>
          <w:iCs/>
          <w:color w:val="000000"/>
          <w:sz w:val="20"/>
          <w:szCs w:val="20"/>
          <w:lang w:val="en-US"/>
        </w:rPr>
        <w:t xml:space="preserve">and conducts functional safety and RAMS testing. </w:t>
      </w:r>
      <w:r w:rsidRPr="00102CA0" w:rsidR="00102CA0">
        <w:rPr>
          <w:rFonts w:ascii="Arial" w:hAnsi="Arial" w:cs="Arial"/>
          <w:iCs/>
          <w:color w:val="000000"/>
          <w:sz w:val="20"/>
          <w:szCs w:val="20"/>
          <w:lang w:val="en-US"/>
        </w:rPr>
        <w:t xml:space="preserve">Additionally, TÜV </w:t>
      </w:r>
      <w:proofErr w:type="spellStart"/>
      <w:r w:rsidRPr="00102CA0" w:rsidR="00102CA0">
        <w:rPr>
          <w:rFonts w:ascii="Arial" w:hAnsi="Arial" w:cs="Arial"/>
          <w:iCs/>
          <w:color w:val="000000"/>
          <w:sz w:val="20"/>
          <w:szCs w:val="20"/>
          <w:lang w:val="en-US"/>
        </w:rPr>
        <w:t>Rheinland</w:t>
      </w:r>
      <w:proofErr w:type="spellEnd"/>
      <w:r w:rsidRPr="00102CA0" w:rsidR="00102CA0">
        <w:rPr>
          <w:rFonts w:ascii="Arial" w:hAnsi="Arial" w:cs="Arial"/>
          <w:iCs/>
          <w:color w:val="000000"/>
          <w:sz w:val="20"/>
          <w:szCs w:val="20"/>
          <w:lang w:val="en-US"/>
        </w:rPr>
        <w:t xml:space="preserve"> supports operators and safety authorities with expert guidance to ensure rail systems operate safely and efficiently.</w:t>
      </w:r>
      <w:r w:rsidRPr="007836B3" w:rsidR="00102CA0">
        <w:rPr>
          <w:rFonts w:ascii="Arial" w:hAnsi="Arial" w:cs="Arial"/>
          <w:iCs/>
          <w:color w:val="000000"/>
          <w:sz w:val="20"/>
          <w:szCs w:val="20"/>
          <w:lang w:val="en-US"/>
        </w:rPr>
        <w:t> </w:t>
      </w:r>
    </w:p>
    <w:p w:rsidR="00902F6A" w:rsidP="00653004" w:rsidRDefault="00102CA0" w14:paraId="4CFC01D5" w14:textId="7DAD4F63">
      <w:pPr>
        <w:tabs>
          <w:tab w:val="left" w:pos="720"/>
          <w:tab w:val="left" w:pos="7371"/>
        </w:tabs>
        <w:spacing w:after="0" w:line="360" w:lineRule="auto"/>
        <w:rPr>
          <w:rFonts w:ascii="Arial" w:hAnsi="Arial" w:cs="Arial"/>
          <w:i/>
          <w:color w:val="000000"/>
          <w:sz w:val="16"/>
          <w:szCs w:val="20"/>
          <w:lang w:val="en-US"/>
        </w:rPr>
      </w:pPr>
      <w:r w:rsidRPr="007836B3">
        <w:rPr>
          <w:rFonts w:ascii="Arial" w:hAnsi="Arial" w:cs="Arial"/>
          <w:iCs/>
          <w:color w:val="000000"/>
          <w:sz w:val="20"/>
          <w:szCs w:val="20"/>
          <w:lang w:val="en-US"/>
        </w:rPr>
        <w:t> </w:t>
      </w:r>
    </w:p>
    <w:p w:rsidR="00902F6A" w:rsidP="00653004" w:rsidRDefault="00902F6A" w14:paraId="5BF45E3D" w14:textId="77777777">
      <w:pPr>
        <w:tabs>
          <w:tab w:val="left" w:pos="720"/>
          <w:tab w:val="left" w:pos="7371"/>
        </w:tabs>
        <w:spacing w:after="0" w:line="360" w:lineRule="auto"/>
        <w:rPr>
          <w:rFonts w:ascii="Arial" w:hAnsi="Arial" w:cs="Arial"/>
          <w:i/>
          <w:color w:val="000000"/>
          <w:sz w:val="16"/>
          <w:szCs w:val="20"/>
          <w:lang w:val="en-US"/>
        </w:rPr>
      </w:pPr>
    </w:p>
    <w:p w:rsidRPr="00E7460E" w:rsidR="000F5FA3" w:rsidP="00E7460E" w:rsidRDefault="00E7460E" w14:paraId="1418E246" w14:textId="601C1277">
      <w:pPr>
        <w:spacing w:line="260" w:lineRule="atLeast"/>
        <w:rPr>
          <w:rFonts w:ascii="Arial" w:hAnsi="Arial" w:cs="Arial"/>
          <w:i/>
          <w:iCs/>
          <w:color w:val="000000" w:themeColor="text1"/>
          <w:sz w:val="18"/>
          <w:szCs w:val="18"/>
          <w:lang w:val="en-US"/>
        </w:rPr>
      </w:pPr>
      <w:r w:rsidRPr="00E7460E">
        <w:rPr>
          <w:rFonts w:ascii="Arial" w:hAnsi="Arial" w:cs="Arial"/>
          <w:i/>
          <w:iCs/>
          <w:color w:val="000000" w:themeColor="text1"/>
          <w:sz w:val="18"/>
          <w:szCs w:val="18"/>
          <w:lang w:val="en-US"/>
        </w:rPr>
        <w:t>150 years of making the world a safer place: TÜV Rheinland is one of the world's leading providers of testing and inspection services, with annual revenues of over 2.7 billion euros and approximately 26,000 employees in more than 50 countries. Its highly qualified experts test technical systems and products, enable innovation, and assist companies in their transition toward greater sustainability. They train professionals across numerous fields and certify management systems to international standards. With exceptional expertise in areas such as mobility, energy supply, infrastructure, and beyond, TÜV Rheinland provides independent quality assurance—not least for emergent technologies such as green hydrogen, artificial intelligence and autonomous driving. In doing so, TÜV Rheinland contributes to a safer and better future for everyone.</w:t>
      </w:r>
      <w:r>
        <w:rPr>
          <w:rFonts w:ascii="Arial" w:hAnsi="Arial" w:cs="Arial"/>
          <w:i/>
          <w:iCs/>
          <w:color w:val="000000" w:themeColor="text1"/>
          <w:sz w:val="18"/>
          <w:szCs w:val="18"/>
          <w:lang w:val="en-US"/>
        </w:rPr>
        <w:t xml:space="preserve"> </w:t>
      </w:r>
      <w:r w:rsidRPr="00E7460E">
        <w:rPr>
          <w:rFonts w:ascii="Arial" w:hAnsi="Arial" w:cs="Arial"/>
          <w:i/>
          <w:iCs/>
          <w:color w:val="000000" w:themeColor="text1"/>
          <w:sz w:val="18"/>
          <w:szCs w:val="18"/>
          <w:lang w:val="en-US"/>
        </w:rPr>
        <w:t>Since 2006, TÜV Rheinland has been a signatory to the UN Global Compact, which promotes sustainability and combats corruption</w:t>
      </w:r>
      <w:r>
        <w:rPr>
          <w:rFonts w:ascii="Arial" w:hAnsi="Arial" w:cs="Arial"/>
          <w:i/>
          <w:iCs/>
          <w:color w:val="000000" w:themeColor="text1"/>
          <w:sz w:val="18"/>
          <w:szCs w:val="18"/>
          <w:lang w:val="en-US"/>
        </w:rPr>
        <w:t xml:space="preserve">. </w:t>
      </w:r>
      <w:r w:rsidRPr="00902F6A" w:rsidR="00CD325D">
        <w:rPr>
          <w:rFonts w:ascii="Arial" w:hAnsi="Arial" w:cs="Arial"/>
          <w:i/>
          <w:iCs/>
          <w:color w:val="000000" w:themeColor="text1"/>
          <w:sz w:val="18"/>
          <w:szCs w:val="18"/>
          <w:lang w:val="en-US"/>
        </w:rPr>
        <w:t xml:space="preserve">The company's headquarters </w:t>
      </w:r>
      <w:proofErr w:type="gramStart"/>
      <w:r w:rsidRPr="00902F6A" w:rsidR="00CD325D">
        <w:rPr>
          <w:rFonts w:ascii="Arial" w:hAnsi="Arial" w:cs="Arial"/>
          <w:i/>
          <w:iCs/>
          <w:color w:val="000000" w:themeColor="text1"/>
          <w:sz w:val="18"/>
          <w:szCs w:val="18"/>
          <w:lang w:val="en-US"/>
        </w:rPr>
        <w:t>are located in</w:t>
      </w:r>
      <w:proofErr w:type="gramEnd"/>
      <w:r w:rsidRPr="00902F6A" w:rsidR="00CD325D">
        <w:rPr>
          <w:rFonts w:ascii="Arial" w:hAnsi="Arial" w:cs="Arial"/>
          <w:i/>
          <w:iCs/>
          <w:color w:val="000000" w:themeColor="text1"/>
          <w:sz w:val="18"/>
          <w:szCs w:val="18"/>
          <w:lang w:val="en-US"/>
        </w:rPr>
        <w:t xml:space="preserve"> Cologne, Germany. </w:t>
      </w:r>
      <w:r w:rsidR="000F5FA3">
        <w:rPr>
          <w:rFonts w:ascii="Arial" w:hAnsi="Arial" w:cs="Arial"/>
          <w:i/>
          <w:sz w:val="18"/>
          <w:szCs w:val="20"/>
          <w:lang w:val="en-US"/>
        </w:rPr>
        <w:t xml:space="preserve">Website: </w:t>
      </w:r>
      <w:hyperlink w:history="1" r:id="rId11">
        <w:r w:rsidR="000F5FA3">
          <w:rPr>
            <w:rStyle w:val="Hyperlink"/>
            <w:rFonts w:ascii="Arial" w:hAnsi="Arial" w:cs="Arial"/>
            <w:i/>
            <w:iCs/>
            <w:sz w:val="18"/>
            <w:szCs w:val="20"/>
            <w:lang w:val="en-US"/>
          </w:rPr>
          <w:t>www.tuv.com</w:t>
        </w:r>
      </w:hyperlink>
    </w:p>
    <w:p w:rsidRPr="00457A84" w:rsidR="00457A84" w:rsidP="00653004" w:rsidRDefault="00457A84" w14:paraId="3F957E03" w14:textId="77777777">
      <w:pPr>
        <w:tabs>
          <w:tab w:val="left" w:pos="7371"/>
        </w:tabs>
        <w:spacing w:after="0" w:line="360" w:lineRule="auto"/>
        <w:rPr>
          <w:rFonts w:ascii="Arial" w:hAnsi="Arial" w:cs="Arial"/>
          <w:sz w:val="18"/>
          <w:szCs w:val="20"/>
          <w:lang w:val="en-US"/>
        </w:rPr>
      </w:pPr>
      <w:r w:rsidRPr="00457A84">
        <w:rPr>
          <w:rFonts w:ascii="Arial" w:hAnsi="Arial" w:cs="Arial"/>
          <w:sz w:val="18"/>
          <w:szCs w:val="20"/>
          <w:lang w:val="en-US"/>
        </w:rPr>
        <w:t>__________________________________________________________________</w:t>
      </w:r>
    </w:p>
    <w:p w:rsidRPr="00457A84" w:rsidR="00457A84" w:rsidP="00653004" w:rsidRDefault="007F6349" w14:paraId="651005BD" w14:textId="656DB78E">
      <w:pPr>
        <w:tabs>
          <w:tab w:val="left" w:pos="7371"/>
        </w:tabs>
        <w:spacing w:after="0" w:line="360" w:lineRule="auto"/>
        <w:rPr>
          <w:rFonts w:ascii="Arial" w:hAnsi="Arial" w:cs="Arial"/>
          <w:sz w:val="18"/>
          <w:szCs w:val="20"/>
          <w:lang w:val="en-US"/>
        </w:rPr>
      </w:pPr>
      <w:r>
        <w:rPr>
          <w:rFonts w:ascii="Arial" w:hAnsi="Arial" w:cs="Arial"/>
          <w:sz w:val="18"/>
          <w:szCs w:val="20"/>
          <w:lang w:val="en-US"/>
        </w:rPr>
        <w:t>Media c</w:t>
      </w:r>
      <w:r w:rsidRPr="00457A84" w:rsidR="00457A84">
        <w:rPr>
          <w:rFonts w:ascii="Arial" w:hAnsi="Arial" w:cs="Arial"/>
          <w:sz w:val="18"/>
          <w:szCs w:val="20"/>
          <w:lang w:val="en-US"/>
        </w:rPr>
        <w:t xml:space="preserve">ontact: </w:t>
      </w:r>
    </w:p>
    <w:p w:rsidRPr="005D776E" w:rsidR="00457A84" w:rsidP="00653004" w:rsidRDefault="00457A84" w14:paraId="32B91CE5" w14:textId="6EDAAF6C">
      <w:pPr>
        <w:tabs>
          <w:tab w:val="left" w:pos="7371"/>
        </w:tabs>
        <w:spacing w:after="0" w:line="360" w:lineRule="auto"/>
        <w:rPr>
          <w:rFonts w:ascii="Arial" w:hAnsi="Arial" w:cs="Arial"/>
          <w:sz w:val="18"/>
          <w:szCs w:val="20"/>
          <w:lang w:val="en-US"/>
        </w:rPr>
      </w:pPr>
      <w:r w:rsidRPr="005D776E">
        <w:rPr>
          <w:rFonts w:ascii="Arial" w:hAnsi="Arial" w:cs="Arial"/>
          <w:sz w:val="18"/>
          <w:szCs w:val="20"/>
          <w:lang w:val="en-US"/>
        </w:rPr>
        <w:t>TÜV Rheinland, Press</w:t>
      </w:r>
      <w:r w:rsidRPr="005D776E" w:rsidR="005D776E">
        <w:rPr>
          <w:rFonts w:ascii="Arial" w:hAnsi="Arial" w:cs="Arial"/>
          <w:sz w:val="18"/>
          <w:szCs w:val="20"/>
          <w:lang w:val="en-US"/>
        </w:rPr>
        <w:t xml:space="preserve"> Office</w:t>
      </w:r>
      <w:r w:rsidRPr="005D776E">
        <w:rPr>
          <w:rFonts w:ascii="Arial" w:hAnsi="Arial" w:cs="Arial"/>
          <w:sz w:val="18"/>
          <w:szCs w:val="20"/>
          <w:lang w:val="en-US"/>
        </w:rPr>
        <w:t>, Tel.: +49 221 806-</w:t>
      </w:r>
      <w:r w:rsidR="005D776E">
        <w:rPr>
          <w:rFonts w:ascii="Arial" w:hAnsi="Arial" w:cs="Arial"/>
          <w:sz w:val="18"/>
          <w:szCs w:val="20"/>
          <w:lang w:val="en-US"/>
        </w:rPr>
        <w:t>21</w:t>
      </w:r>
      <w:r w:rsidRPr="005D776E">
        <w:rPr>
          <w:rFonts w:ascii="Arial" w:hAnsi="Arial" w:cs="Arial"/>
          <w:sz w:val="18"/>
          <w:szCs w:val="20"/>
          <w:lang w:val="en-US"/>
        </w:rPr>
        <w:t xml:space="preserve"> </w:t>
      </w:r>
      <w:r w:rsidR="005D776E">
        <w:rPr>
          <w:rFonts w:ascii="Arial" w:hAnsi="Arial" w:cs="Arial"/>
          <w:sz w:val="18"/>
          <w:szCs w:val="20"/>
          <w:lang w:val="en-US"/>
        </w:rPr>
        <w:t>48</w:t>
      </w:r>
    </w:p>
    <w:p w:rsidRPr="00457A84" w:rsidR="003C722D" w:rsidP="00653004" w:rsidRDefault="005D776E" w14:paraId="09F2211E" w14:textId="238C0969">
      <w:pPr>
        <w:tabs>
          <w:tab w:val="left" w:pos="7371"/>
        </w:tabs>
        <w:spacing w:after="0" w:line="360" w:lineRule="auto"/>
        <w:rPr>
          <w:rFonts w:ascii="Arial" w:hAnsi="Arial" w:cs="Arial"/>
          <w:sz w:val="18"/>
          <w:szCs w:val="20"/>
          <w:lang w:val="en-US"/>
        </w:rPr>
      </w:pPr>
      <w:r>
        <w:rPr>
          <w:rFonts w:ascii="Arial" w:hAnsi="Arial" w:cs="Arial"/>
          <w:sz w:val="18"/>
          <w:szCs w:val="20"/>
          <w:lang w:val="en-US"/>
        </w:rPr>
        <w:t>P</w:t>
      </w:r>
      <w:r w:rsidRPr="00457A84" w:rsidR="00457A84">
        <w:rPr>
          <w:rFonts w:ascii="Arial" w:hAnsi="Arial" w:cs="Arial"/>
          <w:sz w:val="18"/>
          <w:szCs w:val="20"/>
          <w:lang w:val="en-US"/>
        </w:rPr>
        <w:t xml:space="preserve">ress releases as well as photo and video footage are available on request by email to </w:t>
      </w:r>
      <w:r w:rsidR="00E5239A">
        <w:rPr>
          <w:rFonts w:ascii="Arial" w:hAnsi="Arial" w:cs="Arial"/>
          <w:sz w:val="18"/>
          <w:szCs w:val="20"/>
          <w:lang w:val="en-US"/>
        </w:rPr>
        <w:t>contact@press.tuv.com</w:t>
      </w:r>
      <w:r w:rsidRPr="00457A84" w:rsidR="00457A84">
        <w:rPr>
          <w:rFonts w:ascii="Arial" w:hAnsi="Arial" w:cs="Arial"/>
          <w:sz w:val="18"/>
          <w:szCs w:val="20"/>
          <w:lang w:val="en-US"/>
        </w:rPr>
        <w:t xml:space="preserve"> or on </w:t>
      </w:r>
      <w:r w:rsidRPr="00E5239A" w:rsidR="00457A84">
        <w:rPr>
          <w:rFonts w:ascii="Arial" w:hAnsi="Arial" w:cs="Arial"/>
          <w:sz w:val="18"/>
          <w:szCs w:val="20"/>
          <w:lang w:val="en-US"/>
        </w:rPr>
        <w:t>www.tuv.com/press</w:t>
      </w:r>
      <w:r w:rsidRPr="00457A84" w:rsidR="00457A84">
        <w:rPr>
          <w:rFonts w:ascii="Arial" w:hAnsi="Arial" w:cs="Arial"/>
          <w:sz w:val="18"/>
          <w:szCs w:val="20"/>
          <w:lang w:val="en-US"/>
        </w:rPr>
        <w:t>.</w:t>
      </w:r>
    </w:p>
    <w:sectPr w:rsidRPr="00457A84" w:rsidR="003C722D" w:rsidSect="003C722D">
      <w:headerReference w:type="default" r:id="rId12"/>
      <w:pgSz w:w="11906" w:h="16838" w:orient="portrait"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177EB" w:rsidP="00D72123" w:rsidRDefault="002177EB" w14:paraId="7AEF04CC" w14:textId="77777777">
      <w:pPr>
        <w:spacing w:after="0" w:line="240" w:lineRule="auto"/>
      </w:pPr>
      <w:r>
        <w:separator/>
      </w:r>
    </w:p>
  </w:endnote>
  <w:endnote w:type="continuationSeparator" w:id="0">
    <w:p w:rsidR="002177EB" w:rsidP="00D72123" w:rsidRDefault="002177EB" w14:paraId="671A951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177EB" w:rsidP="00D72123" w:rsidRDefault="002177EB" w14:paraId="42079000" w14:textId="77777777">
      <w:pPr>
        <w:spacing w:after="0" w:line="240" w:lineRule="auto"/>
      </w:pPr>
      <w:r>
        <w:separator/>
      </w:r>
    </w:p>
  </w:footnote>
  <w:footnote w:type="continuationSeparator" w:id="0">
    <w:p w:rsidR="002177EB" w:rsidP="00D72123" w:rsidRDefault="002177EB" w14:paraId="344DEEC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90D2F" w:rsidR="00F90D2F" w:rsidP="00F90D2F" w:rsidRDefault="003C722D" w14:paraId="4AB98A1F" w14:textId="0F76F195">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7843F8AE">
          <wp:simplePos x="0" y="0"/>
          <wp:positionH relativeFrom="column">
            <wp:posOffset>4453944</wp:posOffset>
          </wp:positionH>
          <wp:positionV relativeFrom="page">
            <wp:posOffset>252710</wp:posOffset>
          </wp:positionV>
          <wp:extent cx="1800000" cy="450544"/>
          <wp:effectExtent l="0" t="0" r="0" b="6985"/>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0544"/>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sz w:val="30"/>
        <w:szCs w:val="30"/>
      </w:rPr>
      <w:tab/>
    </w:r>
    <w:r w:rsidR="00F90D2F">
      <w:rPr>
        <w:rFonts w:asciiTheme="minorHAnsi" w:hAnsiTheme="minorHAnsi"/>
        <w:sz w:val="30"/>
        <w:szCs w:val="30"/>
      </w:rPr>
      <w:tab/>
    </w:r>
  </w:p>
  <w:p w:rsidR="00F90D2F" w:rsidRDefault="00F90D2F" w14:paraId="4AF4A49F" w14:textId="77777777">
    <w:pPr>
      <w:pStyle w:val="Kopfzeile"/>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54D0A"/>
    <w:rsid w:val="000569BA"/>
    <w:rsid w:val="00061BAD"/>
    <w:rsid w:val="00064B9D"/>
    <w:rsid w:val="00073C3E"/>
    <w:rsid w:val="000A4B26"/>
    <w:rsid w:val="000B6268"/>
    <w:rsid w:val="000C6108"/>
    <w:rsid w:val="000F2434"/>
    <w:rsid w:val="000F5FA3"/>
    <w:rsid w:val="00102CA0"/>
    <w:rsid w:val="001073FA"/>
    <w:rsid w:val="00124089"/>
    <w:rsid w:val="00150E4E"/>
    <w:rsid w:val="001644D0"/>
    <w:rsid w:val="00177C4C"/>
    <w:rsid w:val="001B3AE6"/>
    <w:rsid w:val="00201861"/>
    <w:rsid w:val="002177EB"/>
    <w:rsid w:val="002207B1"/>
    <w:rsid w:val="0025449E"/>
    <w:rsid w:val="00264F71"/>
    <w:rsid w:val="00286CEA"/>
    <w:rsid w:val="002977DD"/>
    <w:rsid w:val="002B4D4D"/>
    <w:rsid w:val="002D64D8"/>
    <w:rsid w:val="002D665E"/>
    <w:rsid w:val="00330B36"/>
    <w:rsid w:val="003452FF"/>
    <w:rsid w:val="00356470"/>
    <w:rsid w:val="0035674C"/>
    <w:rsid w:val="003C722D"/>
    <w:rsid w:val="003E70CB"/>
    <w:rsid w:val="00431F6C"/>
    <w:rsid w:val="00447469"/>
    <w:rsid w:val="00457A84"/>
    <w:rsid w:val="004824A7"/>
    <w:rsid w:val="00483AEE"/>
    <w:rsid w:val="004869D2"/>
    <w:rsid w:val="004C5177"/>
    <w:rsid w:val="004C583C"/>
    <w:rsid w:val="004E0AFA"/>
    <w:rsid w:val="00500879"/>
    <w:rsid w:val="005023C9"/>
    <w:rsid w:val="005B2628"/>
    <w:rsid w:val="005B6FF8"/>
    <w:rsid w:val="005C2271"/>
    <w:rsid w:val="005C39AF"/>
    <w:rsid w:val="005C6D30"/>
    <w:rsid w:val="005D776E"/>
    <w:rsid w:val="00623A9C"/>
    <w:rsid w:val="00624234"/>
    <w:rsid w:val="00653004"/>
    <w:rsid w:val="006537E3"/>
    <w:rsid w:val="006A4796"/>
    <w:rsid w:val="00707004"/>
    <w:rsid w:val="00717106"/>
    <w:rsid w:val="00754CEE"/>
    <w:rsid w:val="007836B3"/>
    <w:rsid w:val="007F6349"/>
    <w:rsid w:val="00826168"/>
    <w:rsid w:val="00894840"/>
    <w:rsid w:val="008B1F88"/>
    <w:rsid w:val="008C4EEA"/>
    <w:rsid w:val="008D7592"/>
    <w:rsid w:val="008E1EEC"/>
    <w:rsid w:val="008E3E1F"/>
    <w:rsid w:val="00902F6A"/>
    <w:rsid w:val="00910393"/>
    <w:rsid w:val="00914B2B"/>
    <w:rsid w:val="00965509"/>
    <w:rsid w:val="00972400"/>
    <w:rsid w:val="009D404E"/>
    <w:rsid w:val="009F1131"/>
    <w:rsid w:val="00A00D40"/>
    <w:rsid w:val="00A836B2"/>
    <w:rsid w:val="00A84790"/>
    <w:rsid w:val="00A96D76"/>
    <w:rsid w:val="00AB5977"/>
    <w:rsid w:val="00B14C97"/>
    <w:rsid w:val="00B45F80"/>
    <w:rsid w:val="00B7224A"/>
    <w:rsid w:val="00BB0820"/>
    <w:rsid w:val="00BB1D8B"/>
    <w:rsid w:val="00BC26BC"/>
    <w:rsid w:val="00BE4732"/>
    <w:rsid w:val="00C159DC"/>
    <w:rsid w:val="00C23770"/>
    <w:rsid w:val="00C45E98"/>
    <w:rsid w:val="00C56CF8"/>
    <w:rsid w:val="00C6773C"/>
    <w:rsid w:val="00CB2873"/>
    <w:rsid w:val="00CD325D"/>
    <w:rsid w:val="00CF1E17"/>
    <w:rsid w:val="00D60257"/>
    <w:rsid w:val="00D72123"/>
    <w:rsid w:val="00E5239A"/>
    <w:rsid w:val="00E7460E"/>
    <w:rsid w:val="00EA487A"/>
    <w:rsid w:val="00EC10CC"/>
    <w:rsid w:val="00F17684"/>
    <w:rsid w:val="00F52F2F"/>
    <w:rsid w:val="00F90D2F"/>
    <w:rsid w:val="00FB6643"/>
    <w:rsid w:val="00FB6FB4"/>
    <w:rsid w:val="00FD32A3"/>
    <w:rsid w:val="01410AB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20AC6FB3-D218-47CA-95D5-3834BDD761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character" w:styleId="Absatz-Standardschriftart" w:default="1">
    <w:name w:val="Default Paragraph Font"/>
    <w:uiPriority w:val="1"/>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styleId="KommentartextZchn" w:customStyle="1">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styleId="KommentarthemaZchn" w:customStyle="1">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hAnsi="Times New Roman" w:eastAsia="Times New Roman" w:cs="Times New Roman"/>
      <w:sz w:val="20"/>
      <w:szCs w:val="20"/>
      <w:lang w:eastAsia="de-DE"/>
    </w:rPr>
  </w:style>
  <w:style w:type="character" w:styleId="FunotentextZchn" w:customStyle="1">
    <w:name w:val="Fußnotentext Zchn"/>
    <w:basedOn w:val="Absatz-Standardschriftart"/>
    <w:link w:val="Funotentext"/>
    <w:uiPriority w:val="99"/>
    <w:semiHidden/>
    <w:rsid w:val="00D72123"/>
    <w:rPr>
      <w:rFonts w:ascii="Times New Roman" w:hAnsi="Times New Roman" w:eastAsia="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hAnsi="Times New Roman" w:eastAsia="Times New Roman" w:cs="Times New Roman"/>
      <w:sz w:val="24"/>
      <w:szCs w:val="24"/>
      <w:lang w:eastAsia="de-DE"/>
    </w:rPr>
  </w:style>
  <w:style w:type="character" w:styleId="KopfzeileZchn" w:customStyle="1">
    <w:name w:val="Kopfzeile Zchn"/>
    <w:basedOn w:val="Absatz-Standardschriftart"/>
    <w:link w:val="Kopfzeile"/>
    <w:uiPriority w:val="99"/>
    <w:rsid w:val="00D72123"/>
    <w:rPr>
      <w:rFonts w:ascii="Times New Roman" w:hAnsi="Times New Roman" w:eastAsia="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paragraph" w:styleId="StandardWeb">
    <w:name w:val="Normal (Web)"/>
    <w:basedOn w:val="Standard"/>
    <w:uiPriority w:val="99"/>
    <w:semiHidden/>
    <w:unhideWhenUsed/>
    <w:rsid w:val="00CD325D"/>
    <w:rPr>
      <w:rFonts w:ascii="Times New Roman" w:hAnsi="Times New Roman" w:cs="Times New Roman"/>
      <w:sz w:val="24"/>
      <w:szCs w:val="24"/>
    </w:rPr>
  </w:style>
  <w:style w:type="character" w:styleId="NichtaufgelsteErwhnung">
    <w:name w:val="Unresolved Mention"/>
    <w:basedOn w:val="Absatz-Standardschriftart"/>
    <w:uiPriority w:val="99"/>
    <w:semiHidden/>
    <w:unhideWhenUsed/>
    <w:rsid w:val="00BE4732"/>
    <w:rPr>
      <w:color w:val="605E5C"/>
      <w:shd w:val="clear" w:color="auto" w:fill="E1DFDD"/>
    </w:rPr>
  </w:style>
  <w:style w:type="paragraph" w:styleId="berarbeitung">
    <w:name w:val="Revision"/>
    <w:hidden/>
    <w:uiPriority w:val="99"/>
    <w:semiHidden/>
    <w:rsid w:val="008261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18589">
      <w:bodyDiv w:val="1"/>
      <w:marLeft w:val="0"/>
      <w:marRight w:val="0"/>
      <w:marTop w:val="0"/>
      <w:marBottom w:val="0"/>
      <w:divBdr>
        <w:top w:val="none" w:sz="0" w:space="0" w:color="auto"/>
        <w:left w:val="none" w:sz="0" w:space="0" w:color="auto"/>
        <w:bottom w:val="none" w:sz="0" w:space="0" w:color="auto"/>
        <w:right w:val="none" w:sz="0" w:space="0" w:color="auto"/>
      </w:divBdr>
    </w:div>
    <w:div w:id="321351151">
      <w:bodyDiv w:val="1"/>
      <w:marLeft w:val="0"/>
      <w:marRight w:val="0"/>
      <w:marTop w:val="0"/>
      <w:marBottom w:val="0"/>
      <w:divBdr>
        <w:top w:val="none" w:sz="0" w:space="0" w:color="auto"/>
        <w:left w:val="none" w:sz="0" w:space="0" w:color="auto"/>
        <w:bottom w:val="none" w:sz="0" w:space="0" w:color="auto"/>
        <w:right w:val="none" w:sz="0" w:space="0" w:color="auto"/>
      </w:divBdr>
      <w:divsChild>
        <w:div w:id="1965887033">
          <w:marLeft w:val="0"/>
          <w:marRight w:val="0"/>
          <w:marTop w:val="0"/>
          <w:marBottom w:val="0"/>
          <w:divBdr>
            <w:top w:val="none" w:sz="0" w:space="0" w:color="auto"/>
            <w:left w:val="none" w:sz="0" w:space="0" w:color="auto"/>
            <w:bottom w:val="none" w:sz="0" w:space="0" w:color="auto"/>
            <w:right w:val="none" w:sz="0" w:space="0" w:color="auto"/>
          </w:divBdr>
        </w:div>
        <w:div w:id="617836259">
          <w:marLeft w:val="0"/>
          <w:marRight w:val="0"/>
          <w:marTop w:val="0"/>
          <w:marBottom w:val="0"/>
          <w:divBdr>
            <w:top w:val="none" w:sz="0" w:space="0" w:color="auto"/>
            <w:left w:val="none" w:sz="0" w:space="0" w:color="auto"/>
            <w:bottom w:val="none" w:sz="0" w:space="0" w:color="auto"/>
            <w:right w:val="none" w:sz="0" w:space="0" w:color="auto"/>
          </w:divBdr>
        </w:div>
      </w:divsChild>
    </w:div>
    <w:div w:id="436800575">
      <w:bodyDiv w:val="1"/>
      <w:marLeft w:val="0"/>
      <w:marRight w:val="0"/>
      <w:marTop w:val="0"/>
      <w:marBottom w:val="0"/>
      <w:divBdr>
        <w:top w:val="none" w:sz="0" w:space="0" w:color="auto"/>
        <w:left w:val="none" w:sz="0" w:space="0" w:color="auto"/>
        <w:bottom w:val="none" w:sz="0" w:space="0" w:color="auto"/>
        <w:right w:val="none" w:sz="0" w:space="0" w:color="auto"/>
      </w:divBdr>
    </w:div>
    <w:div w:id="530797951">
      <w:bodyDiv w:val="1"/>
      <w:marLeft w:val="0"/>
      <w:marRight w:val="0"/>
      <w:marTop w:val="0"/>
      <w:marBottom w:val="0"/>
      <w:divBdr>
        <w:top w:val="none" w:sz="0" w:space="0" w:color="auto"/>
        <w:left w:val="none" w:sz="0" w:space="0" w:color="auto"/>
        <w:bottom w:val="none" w:sz="0" w:space="0" w:color="auto"/>
        <w:right w:val="none" w:sz="0" w:space="0" w:color="auto"/>
      </w:divBdr>
      <w:divsChild>
        <w:div w:id="2117822297">
          <w:marLeft w:val="0"/>
          <w:marRight w:val="0"/>
          <w:marTop w:val="0"/>
          <w:marBottom w:val="0"/>
          <w:divBdr>
            <w:top w:val="none" w:sz="0" w:space="0" w:color="auto"/>
            <w:left w:val="none" w:sz="0" w:space="0" w:color="auto"/>
            <w:bottom w:val="none" w:sz="0" w:space="0" w:color="auto"/>
            <w:right w:val="none" w:sz="0" w:space="0" w:color="auto"/>
          </w:divBdr>
        </w:div>
        <w:div w:id="2039313854">
          <w:marLeft w:val="0"/>
          <w:marRight w:val="0"/>
          <w:marTop w:val="0"/>
          <w:marBottom w:val="0"/>
          <w:divBdr>
            <w:top w:val="none" w:sz="0" w:space="0" w:color="auto"/>
            <w:left w:val="none" w:sz="0" w:space="0" w:color="auto"/>
            <w:bottom w:val="none" w:sz="0" w:space="0" w:color="auto"/>
            <w:right w:val="none" w:sz="0" w:space="0" w:color="auto"/>
          </w:divBdr>
        </w:div>
      </w:divsChild>
    </w:div>
    <w:div w:id="772823077">
      <w:bodyDiv w:val="1"/>
      <w:marLeft w:val="0"/>
      <w:marRight w:val="0"/>
      <w:marTop w:val="0"/>
      <w:marBottom w:val="0"/>
      <w:divBdr>
        <w:top w:val="none" w:sz="0" w:space="0" w:color="auto"/>
        <w:left w:val="none" w:sz="0" w:space="0" w:color="auto"/>
        <w:bottom w:val="none" w:sz="0" w:space="0" w:color="auto"/>
        <w:right w:val="none" w:sz="0" w:space="0" w:color="auto"/>
      </w:divBdr>
    </w:div>
    <w:div w:id="1035278554">
      <w:bodyDiv w:val="1"/>
      <w:marLeft w:val="0"/>
      <w:marRight w:val="0"/>
      <w:marTop w:val="0"/>
      <w:marBottom w:val="0"/>
      <w:divBdr>
        <w:top w:val="none" w:sz="0" w:space="0" w:color="auto"/>
        <w:left w:val="none" w:sz="0" w:space="0" w:color="auto"/>
        <w:bottom w:val="none" w:sz="0" w:space="0" w:color="auto"/>
        <w:right w:val="none" w:sz="0" w:space="0" w:color="auto"/>
      </w:divBdr>
      <w:divsChild>
        <w:div w:id="1990549965">
          <w:marLeft w:val="0"/>
          <w:marRight w:val="0"/>
          <w:marTop w:val="0"/>
          <w:marBottom w:val="0"/>
          <w:divBdr>
            <w:top w:val="none" w:sz="0" w:space="0" w:color="auto"/>
            <w:left w:val="none" w:sz="0" w:space="0" w:color="auto"/>
            <w:bottom w:val="none" w:sz="0" w:space="0" w:color="auto"/>
            <w:right w:val="none" w:sz="0" w:space="0" w:color="auto"/>
          </w:divBdr>
        </w:div>
        <w:div w:id="217787894">
          <w:marLeft w:val="0"/>
          <w:marRight w:val="0"/>
          <w:marTop w:val="0"/>
          <w:marBottom w:val="0"/>
          <w:divBdr>
            <w:top w:val="none" w:sz="0" w:space="0" w:color="auto"/>
            <w:left w:val="none" w:sz="0" w:space="0" w:color="auto"/>
            <w:bottom w:val="none" w:sz="0" w:space="0" w:color="auto"/>
            <w:right w:val="none" w:sz="0" w:space="0" w:color="auto"/>
          </w:divBdr>
        </w:div>
        <w:div w:id="1322926238">
          <w:marLeft w:val="0"/>
          <w:marRight w:val="0"/>
          <w:marTop w:val="0"/>
          <w:marBottom w:val="0"/>
          <w:divBdr>
            <w:top w:val="none" w:sz="0" w:space="0" w:color="auto"/>
            <w:left w:val="none" w:sz="0" w:space="0" w:color="auto"/>
            <w:bottom w:val="none" w:sz="0" w:space="0" w:color="auto"/>
            <w:right w:val="none" w:sz="0" w:space="0" w:color="auto"/>
          </w:divBdr>
        </w:div>
        <w:div w:id="2099598022">
          <w:marLeft w:val="0"/>
          <w:marRight w:val="0"/>
          <w:marTop w:val="0"/>
          <w:marBottom w:val="0"/>
          <w:divBdr>
            <w:top w:val="none" w:sz="0" w:space="0" w:color="auto"/>
            <w:left w:val="none" w:sz="0" w:space="0" w:color="auto"/>
            <w:bottom w:val="none" w:sz="0" w:space="0" w:color="auto"/>
            <w:right w:val="none" w:sz="0" w:space="0" w:color="auto"/>
          </w:divBdr>
        </w:div>
        <w:div w:id="359672548">
          <w:marLeft w:val="0"/>
          <w:marRight w:val="0"/>
          <w:marTop w:val="0"/>
          <w:marBottom w:val="0"/>
          <w:divBdr>
            <w:top w:val="none" w:sz="0" w:space="0" w:color="auto"/>
            <w:left w:val="none" w:sz="0" w:space="0" w:color="auto"/>
            <w:bottom w:val="none" w:sz="0" w:space="0" w:color="auto"/>
            <w:right w:val="none" w:sz="0" w:space="0" w:color="auto"/>
          </w:divBdr>
        </w:div>
        <w:div w:id="1980839144">
          <w:marLeft w:val="0"/>
          <w:marRight w:val="0"/>
          <w:marTop w:val="0"/>
          <w:marBottom w:val="0"/>
          <w:divBdr>
            <w:top w:val="none" w:sz="0" w:space="0" w:color="auto"/>
            <w:left w:val="none" w:sz="0" w:space="0" w:color="auto"/>
            <w:bottom w:val="none" w:sz="0" w:space="0" w:color="auto"/>
            <w:right w:val="none" w:sz="0" w:space="0" w:color="auto"/>
          </w:divBdr>
        </w:div>
        <w:div w:id="972830333">
          <w:marLeft w:val="0"/>
          <w:marRight w:val="0"/>
          <w:marTop w:val="0"/>
          <w:marBottom w:val="0"/>
          <w:divBdr>
            <w:top w:val="none" w:sz="0" w:space="0" w:color="auto"/>
            <w:left w:val="none" w:sz="0" w:space="0" w:color="auto"/>
            <w:bottom w:val="none" w:sz="0" w:space="0" w:color="auto"/>
            <w:right w:val="none" w:sz="0" w:space="0" w:color="auto"/>
          </w:divBdr>
        </w:div>
        <w:div w:id="1857231372">
          <w:marLeft w:val="0"/>
          <w:marRight w:val="0"/>
          <w:marTop w:val="0"/>
          <w:marBottom w:val="0"/>
          <w:divBdr>
            <w:top w:val="none" w:sz="0" w:space="0" w:color="auto"/>
            <w:left w:val="none" w:sz="0" w:space="0" w:color="auto"/>
            <w:bottom w:val="none" w:sz="0" w:space="0" w:color="auto"/>
            <w:right w:val="none" w:sz="0" w:space="0" w:color="auto"/>
          </w:divBdr>
        </w:div>
      </w:divsChild>
    </w:div>
    <w:div w:id="1145046990">
      <w:bodyDiv w:val="1"/>
      <w:marLeft w:val="0"/>
      <w:marRight w:val="0"/>
      <w:marTop w:val="0"/>
      <w:marBottom w:val="0"/>
      <w:divBdr>
        <w:top w:val="none" w:sz="0" w:space="0" w:color="auto"/>
        <w:left w:val="none" w:sz="0" w:space="0" w:color="auto"/>
        <w:bottom w:val="none" w:sz="0" w:space="0" w:color="auto"/>
        <w:right w:val="none" w:sz="0" w:space="0" w:color="auto"/>
      </w:divBdr>
      <w:divsChild>
        <w:div w:id="880478536">
          <w:marLeft w:val="0"/>
          <w:marRight w:val="0"/>
          <w:marTop w:val="0"/>
          <w:marBottom w:val="0"/>
          <w:divBdr>
            <w:top w:val="none" w:sz="0" w:space="0" w:color="auto"/>
            <w:left w:val="none" w:sz="0" w:space="0" w:color="auto"/>
            <w:bottom w:val="none" w:sz="0" w:space="0" w:color="auto"/>
            <w:right w:val="none" w:sz="0" w:space="0" w:color="auto"/>
          </w:divBdr>
        </w:div>
        <w:div w:id="417024019">
          <w:marLeft w:val="0"/>
          <w:marRight w:val="0"/>
          <w:marTop w:val="0"/>
          <w:marBottom w:val="0"/>
          <w:divBdr>
            <w:top w:val="none" w:sz="0" w:space="0" w:color="auto"/>
            <w:left w:val="none" w:sz="0" w:space="0" w:color="auto"/>
            <w:bottom w:val="none" w:sz="0" w:space="0" w:color="auto"/>
            <w:right w:val="none" w:sz="0" w:space="0" w:color="auto"/>
          </w:divBdr>
        </w:div>
        <w:div w:id="316766210">
          <w:marLeft w:val="0"/>
          <w:marRight w:val="0"/>
          <w:marTop w:val="0"/>
          <w:marBottom w:val="0"/>
          <w:divBdr>
            <w:top w:val="none" w:sz="0" w:space="0" w:color="auto"/>
            <w:left w:val="none" w:sz="0" w:space="0" w:color="auto"/>
            <w:bottom w:val="none" w:sz="0" w:space="0" w:color="auto"/>
            <w:right w:val="none" w:sz="0" w:space="0" w:color="auto"/>
          </w:divBdr>
        </w:div>
        <w:div w:id="318270580">
          <w:marLeft w:val="0"/>
          <w:marRight w:val="0"/>
          <w:marTop w:val="0"/>
          <w:marBottom w:val="0"/>
          <w:divBdr>
            <w:top w:val="none" w:sz="0" w:space="0" w:color="auto"/>
            <w:left w:val="none" w:sz="0" w:space="0" w:color="auto"/>
            <w:bottom w:val="none" w:sz="0" w:space="0" w:color="auto"/>
            <w:right w:val="none" w:sz="0" w:space="0" w:color="auto"/>
          </w:divBdr>
        </w:div>
        <w:div w:id="865681022">
          <w:marLeft w:val="0"/>
          <w:marRight w:val="0"/>
          <w:marTop w:val="0"/>
          <w:marBottom w:val="0"/>
          <w:divBdr>
            <w:top w:val="none" w:sz="0" w:space="0" w:color="auto"/>
            <w:left w:val="none" w:sz="0" w:space="0" w:color="auto"/>
            <w:bottom w:val="none" w:sz="0" w:space="0" w:color="auto"/>
            <w:right w:val="none" w:sz="0" w:space="0" w:color="auto"/>
          </w:divBdr>
        </w:div>
        <w:div w:id="211842622">
          <w:marLeft w:val="0"/>
          <w:marRight w:val="0"/>
          <w:marTop w:val="0"/>
          <w:marBottom w:val="0"/>
          <w:divBdr>
            <w:top w:val="none" w:sz="0" w:space="0" w:color="auto"/>
            <w:left w:val="none" w:sz="0" w:space="0" w:color="auto"/>
            <w:bottom w:val="none" w:sz="0" w:space="0" w:color="auto"/>
            <w:right w:val="none" w:sz="0" w:space="0" w:color="auto"/>
          </w:divBdr>
        </w:div>
        <w:div w:id="1447501716">
          <w:marLeft w:val="0"/>
          <w:marRight w:val="0"/>
          <w:marTop w:val="0"/>
          <w:marBottom w:val="0"/>
          <w:divBdr>
            <w:top w:val="none" w:sz="0" w:space="0" w:color="auto"/>
            <w:left w:val="none" w:sz="0" w:space="0" w:color="auto"/>
            <w:bottom w:val="none" w:sz="0" w:space="0" w:color="auto"/>
            <w:right w:val="none" w:sz="0" w:space="0" w:color="auto"/>
          </w:divBdr>
        </w:div>
        <w:div w:id="1933513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tuv.com" TargetMode="External" Id="rId11" /><Relationship Type="http://schemas.openxmlformats.org/officeDocument/2006/relationships/styles" Target="styles.xml" Id="rId5" /><Relationship Type="http://schemas.openxmlformats.org/officeDocument/2006/relationships/hyperlink" Target="https://www.tuv.com/world/en/rail-vehicles.html" TargetMode="Externa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a45d36-fad2-43ae-9001-519f8d2cb53c">
      <Terms xmlns="http://schemas.microsoft.com/office/infopath/2007/PartnerControls"/>
    </lcf76f155ced4ddcb4097134ff3c332f>
    <TaxCatchAll xmlns="4cd65f0a-1680-41f6-9490-65a303c396e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FA7E78839D25C47B886DC4362E17C66" ma:contentTypeVersion="13" ma:contentTypeDescription="Ein neues Dokument erstellen." ma:contentTypeScope="" ma:versionID="c3f52f7b363647ccc1803547d8012793">
  <xsd:schema xmlns:xsd="http://www.w3.org/2001/XMLSchema" xmlns:xs="http://www.w3.org/2001/XMLSchema" xmlns:p="http://schemas.microsoft.com/office/2006/metadata/properties" xmlns:ns2="7ea45d36-fad2-43ae-9001-519f8d2cb53c" xmlns:ns3="4cd65f0a-1680-41f6-9490-65a303c396ed" targetNamespace="http://schemas.microsoft.com/office/2006/metadata/properties" ma:root="true" ma:fieldsID="1f568da96b95f588a578d006c3a9356f" ns2:_="" ns3:_="">
    <xsd:import namespace="7ea45d36-fad2-43ae-9001-519f8d2cb53c"/>
    <xsd:import namespace="4cd65f0a-1680-41f6-9490-65a303c39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45d36-fad2-43ae-9001-519f8d2cb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65f0a-1680-41f6-9490-65a303c396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520fca-e594-4573-8e2d-312db029666d}" ma:internalName="TaxCatchAll" ma:showField="CatchAllData" ma:web="4cd65f0a-1680-41f6-9490-65a303c39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5A8D01-C090-48F7-9056-D76C1CEF9F39}">
  <ds:schemaRefs>
    <ds:schemaRef ds:uri="http://schemas.openxmlformats.org/officeDocument/2006/bibliography"/>
  </ds:schemaRefs>
</ds:datastoreItem>
</file>

<file path=customXml/itemProps2.xml><?xml version="1.0" encoding="utf-8"?>
<ds:datastoreItem xmlns:ds="http://schemas.openxmlformats.org/officeDocument/2006/customXml" ds:itemID="{5E406A8D-EC5E-41F9-979A-530F62AE7A1E}">
  <ds:schemaRefs>
    <ds:schemaRef ds:uri="http://schemas.microsoft.com/sharepoint/v3/contenttype/forms"/>
  </ds:schemaRefs>
</ds:datastoreItem>
</file>

<file path=customXml/itemProps3.xml><?xml version="1.0" encoding="utf-8"?>
<ds:datastoreItem xmlns:ds="http://schemas.openxmlformats.org/officeDocument/2006/customXml" ds:itemID="{05E02D79-6F0F-45C0-B3CC-7CB25629E461}">
  <ds:schemaRefs>
    <ds:schemaRef ds:uri="http://schemas.microsoft.com/office/2006/metadata/properties"/>
    <ds:schemaRef ds:uri="http://schemas.microsoft.com/office/infopath/2007/PartnerControls"/>
    <ds:schemaRef ds:uri="7ea45d36-fad2-43ae-9001-519f8d2cb53c"/>
    <ds:schemaRef ds:uri="4cd65f0a-1680-41f6-9490-65a303c396ed"/>
  </ds:schemaRefs>
</ds:datastoreItem>
</file>

<file path=customXml/itemProps4.xml><?xml version="1.0" encoding="utf-8"?>
<ds:datastoreItem xmlns:ds="http://schemas.openxmlformats.org/officeDocument/2006/customXml" ds:itemID="{674F4A3F-569A-4C04-9B95-6E3A4C240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45d36-fad2-43ae-9001-519f8d2cb53c"/>
    <ds:schemaRef ds:uri="4cd65f0a-1680-41f6-9490-65a303c39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TUV</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Pressestelle TÜV Rheinland</dc:creator>
  <keywords/>
  <dc:description/>
  <lastModifiedBy>Irena Perlovich</lastModifiedBy>
  <revision>10</revision>
  <lastPrinted>2017-12-06T08:02:00.0000000Z</lastPrinted>
  <dcterms:created xsi:type="dcterms:W3CDTF">2025-05-21T13:03:00.0000000Z</dcterms:created>
  <dcterms:modified xsi:type="dcterms:W3CDTF">2025-05-21T13:18:19.4291672Z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2021-08-13T10:04:17Z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2331121c-7c5f-459f-b792-e7452c4b1b0e</vt:lpwstr>
  </property>
  <property fmtid="{D5CDD505-2E9C-101B-9397-08002B2CF9AE}" pid="8" name="MSIP_Label_d3d538fd-7cd2-4b8b-bd42-f6ee8cc1e568_ContentBits">
    <vt:lpwstr>0</vt:lpwstr>
  </property>
  <property fmtid="{D5CDD505-2E9C-101B-9397-08002B2CF9AE}" pid="9" name="xd_ProgID">
    <vt:lpwstr/>
  </property>
  <property fmtid="{D5CDD505-2E9C-101B-9397-08002B2CF9AE}" pid="10" name="ContentTypeId">
    <vt:lpwstr>0x010100CFA7E78839D25C47B886DC4362E17C66</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MediaServiceImageTags">
    <vt:lpwstr/>
  </property>
</Properties>
</file>