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F57A" w14:textId="714D815E" w:rsidR="00FF23E1" w:rsidRPr="00F863F0" w:rsidRDefault="00FF23E1" w:rsidP="00FF23E1">
      <w:pPr>
        <w:pStyle w:val="NormalnyWeb"/>
        <w:jc w:val="center"/>
        <w:rPr>
          <w:rStyle w:val="Pogrubienie"/>
          <w:rFonts w:ascii="Arial" w:eastAsiaTheme="majorEastAsia" w:hAnsi="Arial" w:cs="Arial"/>
          <w:sz w:val="22"/>
          <w:szCs w:val="22"/>
        </w:rPr>
      </w:pPr>
      <w:r w:rsidRPr="00F863F0">
        <w:rPr>
          <w:rStyle w:val="Pogrubienie"/>
          <w:rFonts w:ascii="Arial" w:eastAsiaTheme="majorEastAsia" w:hAnsi="Arial" w:cs="Arial"/>
          <w:sz w:val="22"/>
          <w:szCs w:val="22"/>
        </w:rPr>
        <w:t xml:space="preserve">TÜV </w:t>
      </w:r>
      <w:proofErr w:type="spellStart"/>
      <w:r w:rsidRPr="00F863F0">
        <w:rPr>
          <w:rStyle w:val="Pogrubienie"/>
          <w:rFonts w:ascii="Arial" w:eastAsiaTheme="majorEastAsia" w:hAnsi="Arial" w:cs="Arial"/>
          <w:sz w:val="22"/>
          <w:szCs w:val="22"/>
        </w:rPr>
        <w:t>Rheinland</w:t>
      </w:r>
      <w:proofErr w:type="spellEnd"/>
      <w:r w:rsidRPr="00F863F0">
        <w:rPr>
          <w:rStyle w:val="Pogrubienie"/>
          <w:rFonts w:ascii="Arial" w:eastAsiaTheme="majorEastAsia" w:hAnsi="Arial" w:cs="Arial"/>
          <w:sz w:val="22"/>
          <w:szCs w:val="22"/>
        </w:rPr>
        <w:t xml:space="preserve"> Awards First Pre-Certification in India to </w:t>
      </w:r>
      <w:proofErr w:type="spellStart"/>
      <w:r w:rsidRPr="00F863F0">
        <w:rPr>
          <w:rStyle w:val="Pogrubienie"/>
          <w:rFonts w:ascii="Arial" w:eastAsiaTheme="majorEastAsia" w:hAnsi="Arial" w:cs="Arial"/>
          <w:sz w:val="22"/>
          <w:szCs w:val="22"/>
        </w:rPr>
        <w:t>Avaada</w:t>
      </w:r>
      <w:proofErr w:type="spellEnd"/>
      <w:r w:rsidRPr="00F863F0">
        <w:rPr>
          <w:rStyle w:val="Pogrubienie"/>
          <w:rFonts w:ascii="Arial" w:eastAsiaTheme="majorEastAsia" w:hAnsi="Arial" w:cs="Arial"/>
          <w:sz w:val="22"/>
          <w:szCs w:val="22"/>
        </w:rPr>
        <w:t xml:space="preserve"> Group for Green Hydrogen and</w:t>
      </w:r>
      <w:r w:rsidR="00F53796" w:rsidRPr="00F863F0">
        <w:rPr>
          <w:rStyle w:val="Pogrubienie"/>
          <w:rFonts w:ascii="Arial" w:eastAsiaTheme="majorEastAsia" w:hAnsi="Arial" w:cs="Arial"/>
          <w:sz w:val="22"/>
          <w:szCs w:val="22"/>
        </w:rPr>
        <w:t xml:space="preserve"> Green</w:t>
      </w:r>
      <w:r w:rsidRPr="00F863F0">
        <w:rPr>
          <w:rStyle w:val="Pogrubienie"/>
          <w:rFonts w:ascii="Arial" w:eastAsiaTheme="majorEastAsia" w:hAnsi="Arial" w:cs="Arial"/>
          <w:sz w:val="22"/>
          <w:szCs w:val="22"/>
        </w:rPr>
        <w:t xml:space="preserve"> Ammonia Production</w:t>
      </w:r>
      <w:r w:rsidR="00287578">
        <w:rPr>
          <w:rStyle w:val="Pogrubienie"/>
          <w:rFonts w:ascii="Arial" w:eastAsiaTheme="majorEastAsia" w:hAnsi="Arial" w:cs="Arial"/>
          <w:sz w:val="22"/>
          <w:szCs w:val="22"/>
        </w:rPr>
        <w:t xml:space="preserve"> </w:t>
      </w:r>
      <w:r w:rsidR="00DE54EF">
        <w:rPr>
          <w:rStyle w:val="Pogrubienie"/>
          <w:rFonts w:ascii="Arial" w:eastAsiaTheme="majorEastAsia" w:hAnsi="Arial" w:cs="Arial"/>
          <w:sz w:val="22"/>
          <w:szCs w:val="22"/>
        </w:rPr>
        <w:t xml:space="preserve">Facility </w:t>
      </w:r>
      <w:r w:rsidR="00287578">
        <w:rPr>
          <w:rStyle w:val="Pogrubienie"/>
          <w:rFonts w:ascii="Arial" w:eastAsiaTheme="majorEastAsia" w:hAnsi="Arial" w:cs="Arial"/>
          <w:sz w:val="22"/>
          <w:szCs w:val="22"/>
        </w:rPr>
        <w:t>at Gopalpur, Odisha</w:t>
      </w:r>
    </w:p>
    <w:p w14:paraId="7B9B7772" w14:textId="4A2EDDBC" w:rsidR="00913FB2" w:rsidRPr="00F863F0" w:rsidRDefault="00913FB2" w:rsidP="00FF23E1">
      <w:pPr>
        <w:pStyle w:val="NormalnyWeb"/>
        <w:jc w:val="center"/>
        <w:rPr>
          <w:rStyle w:val="Pogrubienie"/>
          <w:rFonts w:ascii="Arial" w:eastAsiaTheme="majorEastAsia" w:hAnsi="Arial" w:cs="Arial"/>
          <w:b w:val="0"/>
          <w:bCs w:val="0"/>
          <w:i/>
          <w:iCs/>
          <w:sz w:val="22"/>
          <w:szCs w:val="22"/>
        </w:rPr>
      </w:pPr>
      <w:r w:rsidRPr="00F863F0">
        <w:rPr>
          <w:rStyle w:val="Pogrubienie"/>
          <w:rFonts w:ascii="Arial" w:eastAsiaTheme="majorEastAsia" w:hAnsi="Arial" w:cs="Arial"/>
          <w:b w:val="0"/>
          <w:bCs w:val="0"/>
          <w:i/>
          <w:iCs/>
          <w:sz w:val="22"/>
          <w:szCs w:val="22"/>
        </w:rPr>
        <w:t>First-of-its-Kind Certification Sets New Benchmark for Sustainable Energy Solutions.</w:t>
      </w:r>
    </w:p>
    <w:p w14:paraId="6D272771" w14:textId="2D6EFA93" w:rsidR="003D44A4" w:rsidRPr="00F863F0" w:rsidRDefault="004B4279" w:rsidP="00195C65">
      <w:pPr>
        <w:pStyle w:val="NormalnyWeb"/>
        <w:jc w:val="both"/>
        <w:rPr>
          <w:rFonts w:ascii="Arial" w:hAnsi="Arial" w:cs="Arial"/>
          <w:sz w:val="22"/>
          <w:szCs w:val="22"/>
        </w:rPr>
      </w:pPr>
      <w:r w:rsidRPr="00F863F0">
        <w:rPr>
          <w:rStyle w:val="Pogrubienie"/>
          <w:rFonts w:ascii="Arial" w:eastAsiaTheme="majorEastAsia" w:hAnsi="Arial" w:cs="Arial"/>
          <w:sz w:val="22"/>
          <w:szCs w:val="22"/>
        </w:rPr>
        <w:t>Noida</w:t>
      </w:r>
      <w:r w:rsidR="00052E1A" w:rsidRPr="00F863F0">
        <w:rPr>
          <w:rStyle w:val="Pogrubienie"/>
          <w:rFonts w:ascii="Arial" w:eastAsiaTheme="majorEastAsia" w:hAnsi="Arial" w:cs="Arial"/>
          <w:sz w:val="22"/>
          <w:szCs w:val="22"/>
        </w:rPr>
        <w:t xml:space="preserve">, India - </w:t>
      </w:r>
      <w:r w:rsidR="00F26F2F">
        <w:rPr>
          <w:rStyle w:val="Pogrubienie"/>
          <w:rFonts w:ascii="Arial" w:eastAsiaTheme="majorEastAsia" w:hAnsi="Arial" w:cs="Arial"/>
          <w:sz w:val="22"/>
          <w:szCs w:val="22"/>
        </w:rPr>
        <w:t>02</w:t>
      </w:r>
      <w:r w:rsidR="00052E1A" w:rsidRPr="00F863F0">
        <w:rPr>
          <w:rStyle w:val="Pogrubienie"/>
          <w:rFonts w:ascii="Arial" w:eastAsiaTheme="majorEastAsia" w:hAnsi="Arial" w:cs="Arial"/>
          <w:sz w:val="22"/>
          <w:szCs w:val="22"/>
        </w:rPr>
        <w:t>, Ju</w:t>
      </w:r>
      <w:r w:rsidR="00F26F2F">
        <w:rPr>
          <w:rStyle w:val="Pogrubienie"/>
          <w:rFonts w:ascii="Arial" w:eastAsiaTheme="majorEastAsia" w:hAnsi="Arial" w:cs="Arial"/>
          <w:sz w:val="22"/>
          <w:szCs w:val="22"/>
        </w:rPr>
        <w:t>ly</w:t>
      </w:r>
      <w:r w:rsidR="00052E1A" w:rsidRPr="00F863F0">
        <w:rPr>
          <w:rStyle w:val="Pogrubienie"/>
          <w:rFonts w:ascii="Arial" w:eastAsiaTheme="majorEastAsia" w:hAnsi="Arial" w:cs="Arial"/>
          <w:sz w:val="22"/>
          <w:szCs w:val="22"/>
        </w:rPr>
        <w:t xml:space="preserve"> 2024</w:t>
      </w:r>
      <w:r w:rsidR="00052E1A" w:rsidRPr="00F863F0">
        <w:rPr>
          <w:rFonts w:ascii="Arial" w:hAnsi="Arial" w:cs="Arial"/>
          <w:sz w:val="22"/>
          <w:szCs w:val="22"/>
        </w:rPr>
        <w:t xml:space="preserve">: TÜV </w:t>
      </w:r>
      <w:proofErr w:type="spellStart"/>
      <w:r w:rsidR="00052E1A" w:rsidRPr="00F863F0">
        <w:rPr>
          <w:rFonts w:ascii="Arial" w:hAnsi="Arial" w:cs="Arial"/>
          <w:sz w:val="22"/>
          <w:szCs w:val="22"/>
        </w:rPr>
        <w:t>Rheinland</w:t>
      </w:r>
      <w:proofErr w:type="spellEnd"/>
      <w:r w:rsidR="00052E1A" w:rsidRPr="00F863F0">
        <w:rPr>
          <w:rFonts w:ascii="Arial" w:hAnsi="Arial" w:cs="Arial"/>
          <w:sz w:val="22"/>
          <w:szCs w:val="22"/>
        </w:rPr>
        <w:t xml:space="preserve">, a global leader in independent technical services, proudly announces the issuance of its first Pre-Certification </w:t>
      </w:r>
      <w:r w:rsidR="003D44A4" w:rsidRPr="00F863F0">
        <w:rPr>
          <w:rFonts w:ascii="Arial" w:hAnsi="Arial" w:cs="Arial"/>
          <w:sz w:val="22"/>
          <w:szCs w:val="22"/>
        </w:rPr>
        <w:t xml:space="preserve">in India to </w:t>
      </w:r>
      <w:proofErr w:type="spellStart"/>
      <w:r w:rsidR="003D44A4" w:rsidRPr="00F863F0">
        <w:rPr>
          <w:rFonts w:ascii="Arial" w:hAnsi="Arial" w:cs="Arial"/>
          <w:sz w:val="22"/>
          <w:szCs w:val="22"/>
        </w:rPr>
        <w:t>Avaada</w:t>
      </w:r>
      <w:proofErr w:type="spellEnd"/>
      <w:r w:rsidR="003D44A4" w:rsidRPr="00F863F0">
        <w:rPr>
          <w:rFonts w:ascii="Arial" w:hAnsi="Arial" w:cs="Arial"/>
          <w:sz w:val="22"/>
          <w:szCs w:val="22"/>
        </w:rPr>
        <w:t xml:space="preserve"> Group</w:t>
      </w:r>
      <w:r w:rsidR="00A80B92" w:rsidRPr="00F863F0">
        <w:rPr>
          <w:rFonts w:ascii="Arial" w:hAnsi="Arial" w:cs="Arial"/>
          <w:sz w:val="22"/>
          <w:szCs w:val="22"/>
        </w:rPr>
        <w:t xml:space="preserve">, a leading </w:t>
      </w:r>
      <w:r w:rsidR="00A22AEB" w:rsidRPr="00F863F0">
        <w:rPr>
          <w:rFonts w:ascii="Arial" w:hAnsi="Arial" w:cs="Arial"/>
          <w:sz w:val="22"/>
          <w:szCs w:val="22"/>
        </w:rPr>
        <w:t>“s</w:t>
      </w:r>
      <w:r w:rsidR="00A80B92" w:rsidRPr="00F863F0">
        <w:rPr>
          <w:rFonts w:ascii="Arial" w:hAnsi="Arial" w:cs="Arial"/>
          <w:sz w:val="22"/>
          <w:szCs w:val="22"/>
        </w:rPr>
        <w:t>and to molecule</w:t>
      </w:r>
      <w:r w:rsidR="00A22AEB" w:rsidRPr="00F863F0">
        <w:rPr>
          <w:rFonts w:ascii="Arial" w:hAnsi="Arial" w:cs="Arial"/>
          <w:sz w:val="22"/>
          <w:szCs w:val="22"/>
        </w:rPr>
        <w:t>”</w:t>
      </w:r>
      <w:r w:rsidR="00A80B92" w:rsidRPr="00F863F0">
        <w:rPr>
          <w:rFonts w:ascii="Arial" w:hAnsi="Arial" w:cs="Arial"/>
          <w:sz w:val="22"/>
          <w:szCs w:val="22"/>
        </w:rPr>
        <w:t xml:space="preserve"> company</w:t>
      </w:r>
      <w:r w:rsidR="00A22AEB" w:rsidRPr="00F863F0">
        <w:rPr>
          <w:rFonts w:ascii="Arial" w:hAnsi="Arial" w:cs="Arial"/>
          <w:sz w:val="22"/>
          <w:szCs w:val="22"/>
        </w:rPr>
        <w:t>.</w:t>
      </w:r>
      <w:r w:rsidR="003D44A4" w:rsidRPr="00F863F0">
        <w:rPr>
          <w:rFonts w:ascii="Arial" w:hAnsi="Arial" w:cs="Arial"/>
          <w:sz w:val="22"/>
          <w:szCs w:val="22"/>
        </w:rPr>
        <w:t xml:space="preserve"> </w:t>
      </w:r>
    </w:p>
    <w:p w14:paraId="010E3A16" w14:textId="247E4791" w:rsidR="00052E1A" w:rsidRPr="00F863F0" w:rsidRDefault="00052E1A" w:rsidP="00195C65">
      <w:pPr>
        <w:pStyle w:val="NormalnyWeb"/>
        <w:jc w:val="both"/>
        <w:rPr>
          <w:rFonts w:ascii="Arial" w:hAnsi="Arial" w:cs="Arial"/>
          <w:sz w:val="22"/>
          <w:szCs w:val="22"/>
        </w:rPr>
      </w:pPr>
      <w:r w:rsidRPr="00F863F0">
        <w:rPr>
          <w:rFonts w:ascii="Arial" w:hAnsi="Arial" w:cs="Arial"/>
          <w:sz w:val="22"/>
          <w:szCs w:val="22"/>
        </w:rPr>
        <w:t>This certification</w:t>
      </w:r>
      <w:r w:rsidR="001A7DD4" w:rsidRPr="00F863F0">
        <w:rPr>
          <w:rFonts w:ascii="Arial" w:hAnsi="Arial" w:cs="Arial"/>
          <w:sz w:val="22"/>
          <w:szCs w:val="22"/>
        </w:rPr>
        <w:t xml:space="preserve"> was provided to </w:t>
      </w:r>
      <w:proofErr w:type="spellStart"/>
      <w:r w:rsidR="001A7DD4" w:rsidRPr="00F863F0">
        <w:rPr>
          <w:rFonts w:ascii="Arial" w:hAnsi="Arial" w:cs="Arial"/>
          <w:sz w:val="22"/>
          <w:szCs w:val="22"/>
        </w:rPr>
        <w:t>Avaada</w:t>
      </w:r>
      <w:proofErr w:type="spellEnd"/>
      <w:r w:rsidR="001A7DD4" w:rsidRPr="00F863F0">
        <w:rPr>
          <w:rFonts w:ascii="Arial" w:hAnsi="Arial" w:cs="Arial"/>
          <w:sz w:val="22"/>
          <w:szCs w:val="22"/>
        </w:rPr>
        <w:t xml:space="preserve"> GH2 Private Limited</w:t>
      </w:r>
      <w:r w:rsidRPr="00F863F0">
        <w:rPr>
          <w:rFonts w:ascii="Arial" w:hAnsi="Arial" w:cs="Arial"/>
          <w:sz w:val="22"/>
          <w:szCs w:val="22"/>
        </w:rPr>
        <w:t xml:space="preserve"> </w:t>
      </w:r>
      <w:r w:rsidR="001A7DD4" w:rsidRPr="00F863F0">
        <w:rPr>
          <w:rFonts w:ascii="Arial" w:hAnsi="Arial" w:cs="Arial"/>
          <w:sz w:val="22"/>
          <w:szCs w:val="22"/>
        </w:rPr>
        <w:t>to</w:t>
      </w:r>
      <w:r w:rsidRPr="00F863F0">
        <w:rPr>
          <w:rFonts w:ascii="Arial" w:hAnsi="Arial" w:cs="Arial"/>
          <w:sz w:val="22"/>
          <w:szCs w:val="22"/>
        </w:rPr>
        <w:t xml:space="preserve"> produc</w:t>
      </w:r>
      <w:r w:rsidR="001A7DD4" w:rsidRPr="00F863F0">
        <w:rPr>
          <w:rFonts w:ascii="Arial" w:hAnsi="Arial" w:cs="Arial"/>
          <w:sz w:val="22"/>
          <w:szCs w:val="22"/>
        </w:rPr>
        <w:t>e</w:t>
      </w:r>
      <w:r w:rsidRPr="00F863F0">
        <w:rPr>
          <w:rFonts w:ascii="Arial" w:hAnsi="Arial" w:cs="Arial"/>
          <w:sz w:val="22"/>
          <w:szCs w:val="22"/>
        </w:rPr>
        <w:t xml:space="preserve"> Green Hydrogen and Green Ammonia as part of </w:t>
      </w:r>
      <w:r w:rsidR="00D06D62" w:rsidRPr="00F863F0">
        <w:rPr>
          <w:rFonts w:ascii="Arial" w:hAnsi="Arial" w:cs="Arial"/>
          <w:sz w:val="22"/>
          <w:szCs w:val="22"/>
        </w:rPr>
        <w:t>its</w:t>
      </w:r>
      <w:r w:rsidRPr="00F863F0">
        <w:rPr>
          <w:rFonts w:ascii="Arial" w:hAnsi="Arial" w:cs="Arial"/>
          <w:sz w:val="22"/>
          <w:szCs w:val="22"/>
        </w:rPr>
        <w:t xml:space="preserve"> </w:t>
      </w:r>
      <w:r w:rsidR="00DE54EF">
        <w:rPr>
          <w:rFonts w:ascii="Arial" w:hAnsi="Arial" w:cs="Arial"/>
          <w:sz w:val="22"/>
          <w:szCs w:val="22"/>
        </w:rPr>
        <w:t xml:space="preserve">integrated </w:t>
      </w:r>
      <w:r w:rsidRPr="00F863F0">
        <w:rPr>
          <w:rFonts w:ascii="Arial" w:hAnsi="Arial" w:cs="Arial"/>
          <w:sz w:val="22"/>
          <w:szCs w:val="22"/>
        </w:rPr>
        <w:t>Greenfield project</w:t>
      </w:r>
      <w:r w:rsidR="001A7DD4" w:rsidRPr="00F863F0">
        <w:rPr>
          <w:rFonts w:ascii="Arial" w:hAnsi="Arial" w:cs="Arial"/>
          <w:sz w:val="22"/>
          <w:szCs w:val="22"/>
        </w:rPr>
        <w:t>,</w:t>
      </w:r>
      <w:r w:rsidRPr="00F863F0">
        <w:rPr>
          <w:rFonts w:ascii="Arial" w:hAnsi="Arial" w:cs="Arial"/>
          <w:sz w:val="22"/>
          <w:szCs w:val="22"/>
        </w:rPr>
        <w:t xml:space="preserve"> a renewable energy-powered hydrogen-ammonia plant with a production capacity of 0.5 MMT</w:t>
      </w:r>
      <w:r w:rsidR="001A7DD4" w:rsidRPr="00F863F0">
        <w:rPr>
          <w:rFonts w:ascii="Arial" w:hAnsi="Arial" w:cs="Arial"/>
          <w:sz w:val="22"/>
          <w:szCs w:val="22"/>
        </w:rPr>
        <w:t>PA</w:t>
      </w:r>
      <w:r w:rsidRPr="00F863F0">
        <w:rPr>
          <w:rFonts w:ascii="Arial" w:hAnsi="Arial" w:cs="Arial"/>
          <w:sz w:val="22"/>
          <w:szCs w:val="22"/>
        </w:rPr>
        <w:t xml:space="preserve"> of Green Ammonia in Gopalpur, Odisha</w:t>
      </w:r>
      <w:r w:rsidR="00D12C24">
        <w:rPr>
          <w:rFonts w:ascii="Arial" w:hAnsi="Arial" w:cs="Arial"/>
          <w:sz w:val="22"/>
          <w:szCs w:val="22"/>
        </w:rPr>
        <w:t xml:space="preserve"> along the East Coast of </w:t>
      </w:r>
      <w:r w:rsidRPr="00F863F0">
        <w:rPr>
          <w:rFonts w:ascii="Arial" w:hAnsi="Arial" w:cs="Arial"/>
          <w:sz w:val="22"/>
          <w:szCs w:val="22"/>
        </w:rPr>
        <w:t xml:space="preserve">India. </w:t>
      </w:r>
      <w:r w:rsidR="00F53796" w:rsidRPr="00F863F0">
        <w:rPr>
          <w:rFonts w:ascii="Arial" w:hAnsi="Arial" w:cs="Arial"/>
          <w:sz w:val="22"/>
          <w:szCs w:val="22"/>
        </w:rPr>
        <w:t>T</w:t>
      </w:r>
      <w:r w:rsidRPr="00F863F0">
        <w:rPr>
          <w:rFonts w:ascii="Arial" w:hAnsi="Arial" w:cs="Arial"/>
          <w:sz w:val="22"/>
          <w:szCs w:val="22"/>
        </w:rPr>
        <w:t>he p</w:t>
      </w:r>
      <w:r w:rsidR="00D12C24">
        <w:rPr>
          <w:rFonts w:ascii="Arial" w:hAnsi="Arial" w:cs="Arial"/>
          <w:sz w:val="22"/>
          <w:szCs w:val="22"/>
        </w:rPr>
        <w:t>lant</w:t>
      </w:r>
      <w:r w:rsidRPr="00F863F0">
        <w:rPr>
          <w:rFonts w:ascii="Arial" w:hAnsi="Arial" w:cs="Arial"/>
          <w:sz w:val="22"/>
          <w:szCs w:val="22"/>
        </w:rPr>
        <w:t xml:space="preserve"> will </w:t>
      </w:r>
      <w:r w:rsidR="00D12C24">
        <w:rPr>
          <w:rFonts w:ascii="Arial" w:hAnsi="Arial" w:cs="Arial"/>
          <w:sz w:val="22"/>
          <w:szCs w:val="22"/>
        </w:rPr>
        <w:t>cater</w:t>
      </w:r>
      <w:r w:rsidR="00F53796" w:rsidRPr="00F863F0">
        <w:rPr>
          <w:rFonts w:ascii="Arial" w:hAnsi="Arial" w:cs="Arial"/>
          <w:sz w:val="22"/>
          <w:szCs w:val="22"/>
        </w:rPr>
        <w:t xml:space="preserve"> to </w:t>
      </w:r>
      <w:r w:rsidR="00D06D62" w:rsidRPr="00F863F0">
        <w:rPr>
          <w:rFonts w:ascii="Arial" w:hAnsi="Arial" w:cs="Arial"/>
          <w:sz w:val="22"/>
          <w:szCs w:val="22"/>
        </w:rPr>
        <w:t xml:space="preserve">both </w:t>
      </w:r>
      <w:r w:rsidR="00F53796" w:rsidRPr="00F863F0">
        <w:rPr>
          <w:rFonts w:ascii="Arial" w:hAnsi="Arial" w:cs="Arial"/>
          <w:sz w:val="22"/>
          <w:szCs w:val="22"/>
        </w:rPr>
        <w:t>Domestic and International customers</w:t>
      </w:r>
      <w:r w:rsidRPr="00F863F0">
        <w:rPr>
          <w:rFonts w:ascii="Arial" w:hAnsi="Arial" w:cs="Arial"/>
          <w:sz w:val="22"/>
          <w:szCs w:val="22"/>
        </w:rPr>
        <w:t>.</w:t>
      </w:r>
    </w:p>
    <w:p w14:paraId="19D70A6D" w14:textId="49FDBF4B" w:rsidR="00052E1A" w:rsidRPr="00F863F0" w:rsidRDefault="001A7DD4" w:rsidP="00195C65">
      <w:pPr>
        <w:pStyle w:val="NormalnyWeb"/>
        <w:jc w:val="both"/>
        <w:rPr>
          <w:rFonts w:ascii="Arial" w:hAnsi="Arial" w:cs="Arial"/>
          <w:sz w:val="22"/>
          <w:szCs w:val="22"/>
        </w:rPr>
      </w:pPr>
      <w:proofErr w:type="spellStart"/>
      <w:r w:rsidRPr="00F863F0">
        <w:rPr>
          <w:rFonts w:ascii="Arial" w:hAnsi="Arial" w:cs="Arial"/>
          <w:sz w:val="22"/>
          <w:szCs w:val="22"/>
        </w:rPr>
        <w:t>Avaada’s</w:t>
      </w:r>
      <w:proofErr w:type="spellEnd"/>
      <w:r w:rsidRPr="00F863F0">
        <w:rPr>
          <w:rFonts w:ascii="Arial" w:hAnsi="Arial" w:cs="Arial"/>
          <w:sz w:val="22"/>
          <w:szCs w:val="22"/>
        </w:rPr>
        <w:t xml:space="preserve"> project </w:t>
      </w:r>
      <w:r w:rsidR="00052E1A" w:rsidRPr="00F863F0">
        <w:rPr>
          <w:rFonts w:ascii="Arial" w:hAnsi="Arial" w:cs="Arial"/>
          <w:sz w:val="22"/>
          <w:szCs w:val="22"/>
        </w:rPr>
        <w:t>has been assessed and</w:t>
      </w:r>
      <w:r w:rsidR="00F53796" w:rsidRPr="00F863F0">
        <w:rPr>
          <w:rFonts w:ascii="Arial" w:hAnsi="Arial" w:cs="Arial"/>
          <w:sz w:val="22"/>
          <w:szCs w:val="22"/>
        </w:rPr>
        <w:t xml:space="preserve"> </w:t>
      </w:r>
      <w:r w:rsidR="00287578">
        <w:rPr>
          <w:rFonts w:ascii="Arial" w:hAnsi="Arial" w:cs="Arial"/>
          <w:sz w:val="22"/>
          <w:szCs w:val="22"/>
        </w:rPr>
        <w:t>i</w:t>
      </w:r>
      <w:r w:rsidR="00F53796" w:rsidRPr="00F863F0">
        <w:rPr>
          <w:rFonts w:ascii="Arial" w:hAnsi="Arial" w:cs="Arial"/>
          <w:sz w:val="22"/>
          <w:szCs w:val="22"/>
        </w:rPr>
        <w:t>s</w:t>
      </w:r>
      <w:r w:rsidR="00052E1A" w:rsidRPr="00F863F0">
        <w:rPr>
          <w:rFonts w:ascii="Arial" w:hAnsi="Arial" w:cs="Arial"/>
          <w:sz w:val="22"/>
          <w:szCs w:val="22"/>
        </w:rPr>
        <w:t xml:space="preserve"> </w:t>
      </w:r>
      <w:r w:rsidR="00287578">
        <w:rPr>
          <w:rFonts w:ascii="Arial" w:hAnsi="Arial" w:cs="Arial"/>
          <w:sz w:val="22"/>
          <w:szCs w:val="22"/>
        </w:rPr>
        <w:t xml:space="preserve">found to </w:t>
      </w:r>
      <w:r w:rsidR="00052E1A" w:rsidRPr="00F863F0">
        <w:rPr>
          <w:rFonts w:ascii="Arial" w:hAnsi="Arial" w:cs="Arial"/>
          <w:sz w:val="22"/>
          <w:szCs w:val="22"/>
        </w:rPr>
        <w:t xml:space="preserve">fulfill all the required </w:t>
      </w:r>
      <w:r w:rsidR="003941C2" w:rsidRPr="00F863F0">
        <w:rPr>
          <w:rFonts w:ascii="Arial" w:hAnsi="Arial" w:cs="Arial"/>
          <w:sz w:val="22"/>
          <w:szCs w:val="22"/>
        </w:rPr>
        <w:t xml:space="preserve">design </w:t>
      </w:r>
      <w:r w:rsidR="00052E1A" w:rsidRPr="00F863F0">
        <w:rPr>
          <w:rFonts w:ascii="Arial" w:hAnsi="Arial" w:cs="Arial"/>
          <w:sz w:val="22"/>
          <w:szCs w:val="22"/>
        </w:rPr>
        <w:t xml:space="preserve">criteria for the entire Greenfield project, based on defined production methods, storage methods, and transportation </w:t>
      </w:r>
      <w:r w:rsidR="00DE54EF">
        <w:rPr>
          <w:rFonts w:ascii="Arial" w:hAnsi="Arial" w:cs="Arial"/>
          <w:sz w:val="22"/>
          <w:szCs w:val="22"/>
        </w:rPr>
        <w:t xml:space="preserve">of the product </w:t>
      </w:r>
      <w:r w:rsidR="00052E1A" w:rsidRPr="00F863F0">
        <w:rPr>
          <w:rFonts w:ascii="Arial" w:hAnsi="Arial" w:cs="Arial"/>
          <w:sz w:val="22"/>
          <w:szCs w:val="22"/>
        </w:rPr>
        <w:t xml:space="preserve">to the </w:t>
      </w:r>
      <w:r w:rsidR="00DE54EF">
        <w:rPr>
          <w:rFonts w:ascii="Arial" w:hAnsi="Arial" w:cs="Arial"/>
          <w:sz w:val="22"/>
          <w:szCs w:val="22"/>
        </w:rPr>
        <w:t xml:space="preserve">neighboring </w:t>
      </w:r>
      <w:r w:rsidR="00052E1A" w:rsidRPr="00F863F0">
        <w:rPr>
          <w:rFonts w:ascii="Arial" w:hAnsi="Arial" w:cs="Arial"/>
          <w:sz w:val="22"/>
          <w:szCs w:val="22"/>
        </w:rPr>
        <w:t xml:space="preserve">port for Green Hydrogen and Green Ammonia. </w:t>
      </w:r>
      <w:r w:rsidR="00052E1A" w:rsidRPr="00DE54EF">
        <w:rPr>
          <w:rFonts w:ascii="Arial" w:hAnsi="Arial" w:cs="Arial"/>
          <w:b/>
          <w:bCs/>
          <w:sz w:val="22"/>
          <w:szCs w:val="22"/>
        </w:rPr>
        <w:t xml:space="preserve">TÜV </w:t>
      </w:r>
      <w:proofErr w:type="spellStart"/>
      <w:r w:rsidR="00052E1A" w:rsidRPr="00DE54EF">
        <w:rPr>
          <w:rFonts w:ascii="Arial" w:hAnsi="Arial" w:cs="Arial"/>
          <w:b/>
          <w:bCs/>
          <w:sz w:val="22"/>
          <w:szCs w:val="22"/>
        </w:rPr>
        <w:t>Rheinland’s</w:t>
      </w:r>
      <w:proofErr w:type="spellEnd"/>
      <w:r w:rsidR="00052E1A" w:rsidRPr="00DE54EF">
        <w:rPr>
          <w:rFonts w:ascii="Arial" w:hAnsi="Arial" w:cs="Arial"/>
          <w:b/>
          <w:bCs/>
          <w:sz w:val="22"/>
          <w:szCs w:val="22"/>
        </w:rPr>
        <w:t xml:space="preserve"> pre-certification for RFNBO</w:t>
      </w:r>
      <w:r w:rsidR="00F53796" w:rsidRPr="00DE54EF">
        <w:rPr>
          <w:rFonts w:ascii="Arial" w:hAnsi="Arial" w:cs="Arial"/>
          <w:b/>
          <w:bCs/>
          <w:sz w:val="22"/>
          <w:szCs w:val="22"/>
        </w:rPr>
        <w:t xml:space="preserve"> (Renewable Fuels of Non</w:t>
      </w:r>
      <w:r w:rsidR="00985C90" w:rsidRPr="00DE54EF">
        <w:rPr>
          <w:rFonts w:ascii="Arial" w:hAnsi="Arial" w:cs="Arial"/>
          <w:b/>
          <w:bCs/>
          <w:sz w:val="22"/>
          <w:szCs w:val="22"/>
        </w:rPr>
        <w:t>-</w:t>
      </w:r>
      <w:r w:rsidR="00F53796" w:rsidRPr="00DE54EF">
        <w:rPr>
          <w:rFonts w:ascii="Arial" w:hAnsi="Arial" w:cs="Arial"/>
          <w:b/>
          <w:bCs/>
          <w:sz w:val="22"/>
          <w:szCs w:val="22"/>
        </w:rPr>
        <w:t xml:space="preserve">Biological Origin) under </w:t>
      </w:r>
      <w:r w:rsidR="00985C90" w:rsidRPr="00DE54EF">
        <w:rPr>
          <w:rFonts w:ascii="Arial" w:hAnsi="Arial" w:cs="Arial"/>
          <w:b/>
          <w:bCs/>
          <w:sz w:val="22"/>
          <w:szCs w:val="22"/>
        </w:rPr>
        <w:t xml:space="preserve">the </w:t>
      </w:r>
      <w:r w:rsidR="00F53796" w:rsidRPr="00DE54EF">
        <w:rPr>
          <w:rFonts w:ascii="Arial" w:hAnsi="Arial" w:cs="Arial"/>
          <w:b/>
          <w:bCs/>
          <w:sz w:val="22"/>
          <w:szCs w:val="22"/>
        </w:rPr>
        <w:t>E</w:t>
      </w:r>
      <w:r w:rsidR="00985C90" w:rsidRPr="00DE54EF">
        <w:rPr>
          <w:rFonts w:ascii="Arial" w:hAnsi="Arial" w:cs="Arial"/>
          <w:b/>
          <w:bCs/>
          <w:sz w:val="22"/>
          <w:szCs w:val="22"/>
        </w:rPr>
        <w:t xml:space="preserve">uropean </w:t>
      </w:r>
      <w:r w:rsidR="00F53796" w:rsidRPr="00DE54EF">
        <w:rPr>
          <w:rFonts w:ascii="Arial" w:hAnsi="Arial" w:cs="Arial"/>
          <w:b/>
          <w:bCs/>
          <w:sz w:val="22"/>
          <w:szCs w:val="22"/>
        </w:rPr>
        <w:t>U</w:t>
      </w:r>
      <w:r w:rsidR="00985C90" w:rsidRPr="00DE54EF">
        <w:rPr>
          <w:rFonts w:ascii="Arial" w:hAnsi="Arial" w:cs="Arial"/>
          <w:b/>
          <w:bCs/>
          <w:sz w:val="22"/>
          <w:szCs w:val="22"/>
        </w:rPr>
        <w:t>nion’s</w:t>
      </w:r>
      <w:r w:rsidR="00F53796" w:rsidRPr="00DE54EF">
        <w:rPr>
          <w:rFonts w:ascii="Arial" w:hAnsi="Arial" w:cs="Arial"/>
          <w:b/>
          <w:bCs/>
          <w:sz w:val="22"/>
          <w:szCs w:val="22"/>
        </w:rPr>
        <w:t xml:space="preserve"> </w:t>
      </w:r>
      <w:r w:rsidR="00DE54EF" w:rsidRPr="00DE54EF">
        <w:rPr>
          <w:rFonts w:ascii="Arial" w:hAnsi="Arial" w:cs="Arial"/>
          <w:b/>
          <w:bCs/>
          <w:sz w:val="22"/>
          <w:szCs w:val="22"/>
        </w:rPr>
        <w:t xml:space="preserve">Renewable Energy Directive II </w:t>
      </w:r>
      <w:r w:rsidR="00DE54EF">
        <w:rPr>
          <w:rFonts w:ascii="Arial" w:hAnsi="Arial" w:cs="Arial"/>
          <w:b/>
          <w:bCs/>
          <w:sz w:val="22"/>
          <w:szCs w:val="22"/>
        </w:rPr>
        <w:t>(</w:t>
      </w:r>
      <w:r w:rsidR="00052E1A" w:rsidRPr="00DE54EF">
        <w:rPr>
          <w:rFonts w:ascii="Arial" w:hAnsi="Arial" w:cs="Arial"/>
          <w:b/>
          <w:bCs/>
          <w:sz w:val="22"/>
          <w:szCs w:val="22"/>
        </w:rPr>
        <w:t>REDII</w:t>
      </w:r>
      <w:r w:rsidR="00DE54EF">
        <w:rPr>
          <w:rFonts w:ascii="Arial" w:hAnsi="Arial" w:cs="Arial"/>
          <w:b/>
          <w:bCs/>
          <w:sz w:val="22"/>
          <w:szCs w:val="22"/>
        </w:rPr>
        <w:t>)</w:t>
      </w:r>
      <w:r w:rsidR="00F53796" w:rsidRPr="00DE54EF">
        <w:rPr>
          <w:rFonts w:ascii="Arial" w:hAnsi="Arial" w:cs="Arial"/>
          <w:b/>
          <w:bCs/>
          <w:sz w:val="22"/>
          <w:szCs w:val="22"/>
        </w:rPr>
        <w:t xml:space="preserve"> regulations</w:t>
      </w:r>
      <w:r w:rsidR="00052E1A" w:rsidRPr="00DE54EF">
        <w:rPr>
          <w:rFonts w:ascii="Arial" w:hAnsi="Arial" w:cs="Arial"/>
          <w:b/>
          <w:bCs/>
          <w:sz w:val="22"/>
          <w:szCs w:val="22"/>
        </w:rPr>
        <w:t xml:space="preserve"> provides evidence of the production, storage, and transportation of Green Ammonia in a climate-neutral manner</w:t>
      </w:r>
      <w:r w:rsidR="00287578" w:rsidRPr="00DE54EF">
        <w:rPr>
          <w:rFonts w:ascii="Arial" w:hAnsi="Arial" w:cs="Arial"/>
          <w:b/>
          <w:bCs/>
          <w:sz w:val="22"/>
          <w:szCs w:val="22"/>
        </w:rPr>
        <w:t xml:space="preserve"> on Well-to-Port basis</w:t>
      </w:r>
      <w:r w:rsidR="00052E1A" w:rsidRPr="00DE54EF">
        <w:rPr>
          <w:rFonts w:ascii="Arial" w:hAnsi="Arial" w:cs="Arial"/>
          <w:b/>
          <w:bCs/>
          <w:sz w:val="22"/>
          <w:szCs w:val="22"/>
        </w:rPr>
        <w:t>.</w:t>
      </w:r>
    </w:p>
    <w:p w14:paraId="69B7C66C" w14:textId="2BFCE3A2" w:rsidR="00052E1A" w:rsidRPr="00F863F0" w:rsidRDefault="00052E1A" w:rsidP="00195C65">
      <w:pPr>
        <w:pStyle w:val="NormalnyWeb"/>
        <w:jc w:val="both"/>
        <w:rPr>
          <w:rFonts w:ascii="Arial" w:hAnsi="Arial" w:cs="Arial"/>
          <w:sz w:val="22"/>
          <w:szCs w:val="22"/>
        </w:rPr>
      </w:pPr>
      <w:r w:rsidRPr="00F863F0">
        <w:rPr>
          <w:rFonts w:ascii="Arial" w:hAnsi="Arial" w:cs="Arial"/>
          <w:sz w:val="22"/>
          <w:szCs w:val="22"/>
        </w:rPr>
        <w:t xml:space="preserve">By providing Green Hydrogen and Green Ammonia certification (as per TÜV </w:t>
      </w:r>
      <w:proofErr w:type="spellStart"/>
      <w:r w:rsidRPr="00F863F0">
        <w:rPr>
          <w:rFonts w:ascii="Arial" w:hAnsi="Arial" w:cs="Arial"/>
          <w:sz w:val="22"/>
          <w:szCs w:val="22"/>
        </w:rPr>
        <w:t>Rheinland</w:t>
      </w:r>
      <w:proofErr w:type="spellEnd"/>
      <w:r w:rsidRPr="00F863F0">
        <w:rPr>
          <w:rFonts w:ascii="Arial" w:hAnsi="Arial" w:cs="Arial"/>
          <w:sz w:val="22"/>
          <w:szCs w:val="22"/>
        </w:rPr>
        <w:t xml:space="preserve"> Standard H2.21 RED II Hydrogen), TÜV </w:t>
      </w:r>
      <w:proofErr w:type="spellStart"/>
      <w:r w:rsidRPr="00F863F0">
        <w:rPr>
          <w:rFonts w:ascii="Arial" w:hAnsi="Arial" w:cs="Arial"/>
          <w:sz w:val="22"/>
          <w:szCs w:val="22"/>
        </w:rPr>
        <w:t>Rheinland</w:t>
      </w:r>
      <w:proofErr w:type="spellEnd"/>
      <w:r w:rsidRPr="00F863F0">
        <w:rPr>
          <w:rFonts w:ascii="Arial" w:hAnsi="Arial" w:cs="Arial"/>
          <w:sz w:val="22"/>
          <w:szCs w:val="22"/>
        </w:rPr>
        <w:t xml:space="preserve"> enables its stakeholders to ensure that </w:t>
      </w:r>
      <w:r w:rsidR="00F53796" w:rsidRPr="00F863F0">
        <w:rPr>
          <w:rFonts w:ascii="Arial" w:hAnsi="Arial" w:cs="Arial"/>
          <w:sz w:val="22"/>
          <w:szCs w:val="22"/>
        </w:rPr>
        <w:t xml:space="preserve">Green </w:t>
      </w:r>
      <w:r w:rsidR="00985C90" w:rsidRPr="00F863F0">
        <w:rPr>
          <w:rFonts w:ascii="Arial" w:hAnsi="Arial" w:cs="Arial"/>
          <w:sz w:val="22"/>
          <w:szCs w:val="22"/>
        </w:rPr>
        <w:t>A</w:t>
      </w:r>
      <w:r w:rsidRPr="00F863F0">
        <w:rPr>
          <w:rFonts w:ascii="Arial" w:hAnsi="Arial" w:cs="Arial"/>
          <w:sz w:val="22"/>
          <w:szCs w:val="22"/>
        </w:rPr>
        <w:t>mmonia and</w:t>
      </w:r>
      <w:r w:rsidR="00F53796" w:rsidRPr="00F863F0">
        <w:rPr>
          <w:rFonts w:ascii="Arial" w:hAnsi="Arial" w:cs="Arial"/>
          <w:sz w:val="22"/>
          <w:szCs w:val="22"/>
        </w:rPr>
        <w:t xml:space="preserve"> Green</w:t>
      </w:r>
      <w:r w:rsidRPr="00F863F0">
        <w:rPr>
          <w:rFonts w:ascii="Arial" w:hAnsi="Arial" w:cs="Arial"/>
          <w:sz w:val="22"/>
          <w:szCs w:val="22"/>
        </w:rPr>
        <w:t xml:space="preserve"> </w:t>
      </w:r>
      <w:r w:rsidR="00985C90" w:rsidRPr="00F863F0">
        <w:rPr>
          <w:rFonts w:ascii="Arial" w:hAnsi="Arial" w:cs="Arial"/>
          <w:sz w:val="22"/>
          <w:szCs w:val="22"/>
        </w:rPr>
        <w:t>H</w:t>
      </w:r>
      <w:r w:rsidRPr="00F863F0">
        <w:rPr>
          <w:rFonts w:ascii="Arial" w:hAnsi="Arial" w:cs="Arial"/>
          <w:sz w:val="22"/>
          <w:szCs w:val="22"/>
        </w:rPr>
        <w:t xml:space="preserve">ydrogen produced from regenerative sources have significantly lower levels of greenhouse gas emissions compared to conventional hydrogen or fossil fuels. </w:t>
      </w:r>
    </w:p>
    <w:p w14:paraId="68712C04" w14:textId="4C5DE62B" w:rsidR="00B71136" w:rsidRPr="00F863F0" w:rsidRDefault="00B71136" w:rsidP="00B71136">
      <w:pPr>
        <w:pStyle w:val="NormalnyWeb"/>
        <w:jc w:val="both"/>
        <w:rPr>
          <w:rFonts w:ascii="Arial" w:hAnsi="Arial" w:cs="Arial"/>
          <w:sz w:val="22"/>
          <w:szCs w:val="22"/>
        </w:rPr>
      </w:pPr>
      <w:r w:rsidRPr="00F863F0">
        <w:rPr>
          <w:rFonts w:ascii="Arial" w:hAnsi="Arial" w:cs="Arial"/>
          <w:sz w:val="22"/>
          <w:szCs w:val="22"/>
        </w:rPr>
        <w:t xml:space="preserve">On achieving the significant milestone, </w:t>
      </w:r>
      <w:r w:rsidRPr="00F863F0">
        <w:rPr>
          <w:rFonts w:ascii="Arial" w:hAnsi="Arial" w:cs="Arial"/>
          <w:b/>
          <w:bCs/>
          <w:sz w:val="22"/>
          <w:szCs w:val="22"/>
        </w:rPr>
        <w:t xml:space="preserve">Mr. Vineet Mittal, Chairman of </w:t>
      </w:r>
      <w:proofErr w:type="spellStart"/>
      <w:r w:rsidRPr="00F863F0">
        <w:rPr>
          <w:rFonts w:ascii="Arial" w:hAnsi="Arial" w:cs="Arial"/>
          <w:b/>
          <w:bCs/>
          <w:sz w:val="22"/>
          <w:szCs w:val="22"/>
        </w:rPr>
        <w:t>Avaada</w:t>
      </w:r>
      <w:proofErr w:type="spellEnd"/>
      <w:r w:rsidRPr="00F863F0">
        <w:rPr>
          <w:rFonts w:ascii="Arial" w:hAnsi="Arial" w:cs="Arial"/>
          <w:b/>
          <w:bCs/>
          <w:sz w:val="22"/>
          <w:szCs w:val="22"/>
        </w:rPr>
        <w:t xml:space="preserve"> Group</w:t>
      </w:r>
      <w:r w:rsidRPr="00F863F0">
        <w:rPr>
          <w:rFonts w:ascii="Arial" w:hAnsi="Arial" w:cs="Arial"/>
          <w:sz w:val="22"/>
          <w:szCs w:val="22"/>
        </w:rPr>
        <w:t xml:space="preserve">, said, “Securing the Design Stage Certification from an international player like TUV </w:t>
      </w:r>
      <w:proofErr w:type="spellStart"/>
      <w:r w:rsidRPr="00F863F0">
        <w:rPr>
          <w:rFonts w:ascii="Arial" w:hAnsi="Arial" w:cs="Arial"/>
          <w:sz w:val="22"/>
          <w:szCs w:val="22"/>
        </w:rPr>
        <w:t>Rheinland</w:t>
      </w:r>
      <w:proofErr w:type="spellEnd"/>
      <w:r w:rsidRPr="00F863F0">
        <w:rPr>
          <w:rFonts w:ascii="Arial" w:hAnsi="Arial" w:cs="Arial"/>
          <w:sz w:val="22"/>
          <w:szCs w:val="22"/>
        </w:rPr>
        <w:t xml:space="preserve"> for our Green Hydrogen and Ammonia Plant in Gopalpur, Odisha, is a testament to </w:t>
      </w:r>
      <w:proofErr w:type="spellStart"/>
      <w:r w:rsidRPr="00F863F0">
        <w:rPr>
          <w:rFonts w:ascii="Arial" w:hAnsi="Arial" w:cs="Arial"/>
          <w:sz w:val="22"/>
          <w:szCs w:val="22"/>
        </w:rPr>
        <w:t>Avaada's</w:t>
      </w:r>
      <w:proofErr w:type="spellEnd"/>
      <w:r w:rsidRPr="00F863F0">
        <w:rPr>
          <w:rFonts w:ascii="Arial" w:hAnsi="Arial" w:cs="Arial"/>
          <w:sz w:val="22"/>
          <w:szCs w:val="22"/>
        </w:rPr>
        <w:t xml:space="preserve"> leadership in sustainable project development. This certification adheres to the stringent requirements of the Renewable Energy Directive II (RED II) including renewable energy power usage, geographical and temporal correlations, and Greenhouse Gas emission intensity, showcases our commitment to environmental excellence.</w:t>
      </w:r>
    </w:p>
    <w:p w14:paraId="5F1492EC" w14:textId="52418C73" w:rsidR="00B71136" w:rsidRPr="00F863F0" w:rsidRDefault="00B71136" w:rsidP="00B71136">
      <w:pPr>
        <w:pStyle w:val="NormalnyWeb"/>
        <w:jc w:val="both"/>
        <w:rPr>
          <w:rFonts w:ascii="Arial" w:hAnsi="Arial" w:cs="Arial"/>
          <w:sz w:val="22"/>
          <w:szCs w:val="22"/>
        </w:rPr>
      </w:pPr>
      <w:r w:rsidRPr="00F863F0">
        <w:rPr>
          <w:rFonts w:ascii="Arial" w:hAnsi="Arial" w:cs="Arial"/>
          <w:sz w:val="22"/>
          <w:szCs w:val="22"/>
        </w:rPr>
        <w:t xml:space="preserve">Our project’s compliance with European Union regulations and achievement of a carbon intensity well below the RED II limit highlights our dedication to reducing environmental impact. Moreover, </w:t>
      </w:r>
      <w:proofErr w:type="spellStart"/>
      <w:r w:rsidRPr="00F863F0">
        <w:rPr>
          <w:rFonts w:ascii="Arial" w:hAnsi="Arial" w:cs="Arial"/>
          <w:sz w:val="22"/>
          <w:szCs w:val="22"/>
        </w:rPr>
        <w:t>Avaada</w:t>
      </w:r>
      <w:proofErr w:type="spellEnd"/>
      <w:r w:rsidRPr="00F863F0">
        <w:rPr>
          <w:rFonts w:ascii="Arial" w:hAnsi="Arial" w:cs="Arial"/>
          <w:sz w:val="22"/>
          <w:szCs w:val="22"/>
        </w:rPr>
        <w:t xml:space="preserve"> takes pride in being the first company in India to complete the design stage certification as per the EU regulations. This landmark achievement marks a significant milestone in our journey towards sustainability and innovation in the green hydrogen and its derivatives sector.”</w:t>
      </w:r>
    </w:p>
    <w:p w14:paraId="69252426" w14:textId="39691D3F" w:rsidR="00195C65" w:rsidRPr="00F863F0" w:rsidRDefault="00B53D26" w:rsidP="00B53D26">
      <w:pPr>
        <w:pStyle w:val="NormalnyWeb"/>
        <w:rPr>
          <w:rFonts w:ascii="Arial" w:hAnsi="Arial" w:cs="Arial"/>
          <w:sz w:val="22"/>
          <w:szCs w:val="22"/>
        </w:rPr>
      </w:pPr>
      <w:r w:rsidRPr="00F863F0">
        <w:rPr>
          <w:rFonts w:ascii="Arial" w:hAnsi="Arial" w:cs="Arial"/>
          <w:sz w:val="22"/>
          <w:szCs w:val="22"/>
        </w:rPr>
        <w:t xml:space="preserve">Commenting on this achievement, </w:t>
      </w:r>
      <w:r w:rsidRPr="00F863F0">
        <w:rPr>
          <w:rFonts w:ascii="Arial" w:hAnsi="Arial" w:cs="Arial"/>
          <w:b/>
          <w:bCs/>
          <w:sz w:val="22"/>
          <w:szCs w:val="22"/>
        </w:rPr>
        <w:t xml:space="preserve">Mr. Benedikt </w:t>
      </w:r>
      <w:proofErr w:type="spellStart"/>
      <w:r w:rsidRPr="00F863F0">
        <w:rPr>
          <w:rFonts w:ascii="Arial" w:hAnsi="Arial" w:cs="Arial"/>
          <w:b/>
          <w:bCs/>
          <w:sz w:val="22"/>
          <w:szCs w:val="22"/>
        </w:rPr>
        <w:t>Anselmann</w:t>
      </w:r>
      <w:proofErr w:type="spellEnd"/>
      <w:r w:rsidRPr="00F863F0">
        <w:rPr>
          <w:rFonts w:ascii="Arial" w:hAnsi="Arial" w:cs="Arial"/>
          <w:b/>
          <w:bCs/>
          <w:sz w:val="22"/>
          <w:szCs w:val="22"/>
        </w:rPr>
        <w:t xml:space="preserve">, Regional Executive Vice President, India, Middle East &amp; Africa, TÜV </w:t>
      </w:r>
      <w:proofErr w:type="spellStart"/>
      <w:r w:rsidRPr="00F863F0">
        <w:rPr>
          <w:rFonts w:ascii="Arial" w:hAnsi="Arial" w:cs="Arial"/>
          <w:b/>
          <w:bCs/>
          <w:sz w:val="22"/>
          <w:szCs w:val="22"/>
        </w:rPr>
        <w:t>Rheinland</w:t>
      </w:r>
      <w:proofErr w:type="spellEnd"/>
      <w:r w:rsidRPr="00F863F0">
        <w:rPr>
          <w:rFonts w:ascii="Arial" w:hAnsi="Arial" w:cs="Arial"/>
          <w:sz w:val="22"/>
          <w:szCs w:val="22"/>
        </w:rPr>
        <w:t xml:space="preserve">, said, "We are pleased to award this pre-certification to </w:t>
      </w:r>
      <w:proofErr w:type="spellStart"/>
      <w:r w:rsidRPr="00F863F0">
        <w:rPr>
          <w:rFonts w:ascii="Arial" w:hAnsi="Arial" w:cs="Arial"/>
          <w:sz w:val="22"/>
          <w:szCs w:val="22"/>
        </w:rPr>
        <w:t>Avaada</w:t>
      </w:r>
      <w:proofErr w:type="spellEnd"/>
      <w:r w:rsidRPr="00F863F0">
        <w:rPr>
          <w:rFonts w:ascii="Arial" w:hAnsi="Arial" w:cs="Arial"/>
          <w:sz w:val="22"/>
          <w:szCs w:val="22"/>
        </w:rPr>
        <w:t xml:space="preserve"> GH2 Private Limited, marking our first in India for Green Hydrogen and Green Ammonia production. The journey towards a sustainable future is well underway, with green hydrogen playing a pivotal role in the global energy transition.”</w:t>
      </w:r>
    </w:p>
    <w:p w14:paraId="27F7347E" w14:textId="2A7027DD" w:rsidR="006D5756" w:rsidRPr="00F863F0" w:rsidRDefault="00963C62" w:rsidP="00811D1A">
      <w:pPr>
        <w:pStyle w:val="NormalnyWeb"/>
        <w:jc w:val="both"/>
        <w:rPr>
          <w:rFonts w:ascii="Arial" w:hAnsi="Arial" w:cs="Arial"/>
          <w:sz w:val="22"/>
          <w:szCs w:val="22"/>
        </w:rPr>
      </w:pPr>
      <w:r w:rsidRPr="00F863F0">
        <w:rPr>
          <w:rFonts w:ascii="Arial" w:hAnsi="Arial" w:cs="Arial"/>
          <w:b/>
          <w:bCs/>
          <w:sz w:val="22"/>
          <w:szCs w:val="22"/>
        </w:rPr>
        <w:t xml:space="preserve">Mr. V Ravi Kumar, Vice President, Industrial Services, TÜV </w:t>
      </w:r>
      <w:proofErr w:type="spellStart"/>
      <w:r w:rsidRPr="00F863F0">
        <w:rPr>
          <w:rFonts w:ascii="Arial" w:hAnsi="Arial" w:cs="Arial"/>
          <w:b/>
          <w:bCs/>
          <w:sz w:val="22"/>
          <w:szCs w:val="22"/>
        </w:rPr>
        <w:t>Rheinland</w:t>
      </w:r>
      <w:proofErr w:type="spellEnd"/>
      <w:r w:rsidRPr="00F863F0">
        <w:rPr>
          <w:rFonts w:ascii="Arial" w:hAnsi="Arial" w:cs="Arial"/>
          <w:b/>
          <w:bCs/>
          <w:sz w:val="22"/>
          <w:szCs w:val="22"/>
        </w:rPr>
        <w:t xml:space="preserve"> India</w:t>
      </w:r>
      <w:r w:rsidRPr="00F863F0">
        <w:rPr>
          <w:rFonts w:ascii="Arial" w:hAnsi="Arial" w:cs="Arial"/>
          <w:sz w:val="22"/>
          <w:szCs w:val="22"/>
        </w:rPr>
        <w:t>, added,</w:t>
      </w:r>
      <w:r w:rsidR="00684665" w:rsidRPr="00F863F0">
        <w:rPr>
          <w:rFonts w:ascii="Arial" w:hAnsi="Arial" w:cs="Arial"/>
          <w:sz w:val="22"/>
          <w:szCs w:val="22"/>
        </w:rPr>
        <w:t xml:space="preserve"> </w:t>
      </w:r>
      <w:r w:rsidR="00F80244" w:rsidRPr="00F863F0">
        <w:rPr>
          <w:rFonts w:ascii="Arial" w:hAnsi="Arial" w:cs="Arial"/>
          <w:sz w:val="22"/>
          <w:szCs w:val="22"/>
        </w:rPr>
        <w:t xml:space="preserve">"This pre-certification is a testament to </w:t>
      </w:r>
      <w:proofErr w:type="spellStart"/>
      <w:r w:rsidR="00F80244" w:rsidRPr="00F863F0">
        <w:rPr>
          <w:rFonts w:ascii="Arial" w:hAnsi="Arial" w:cs="Arial"/>
          <w:sz w:val="22"/>
          <w:szCs w:val="22"/>
        </w:rPr>
        <w:t>Avaada's</w:t>
      </w:r>
      <w:proofErr w:type="spellEnd"/>
      <w:r w:rsidR="00F80244" w:rsidRPr="00F863F0">
        <w:rPr>
          <w:rFonts w:ascii="Arial" w:hAnsi="Arial" w:cs="Arial"/>
          <w:sz w:val="22"/>
          <w:szCs w:val="22"/>
        </w:rPr>
        <w:t xml:space="preserve"> commitment to excellence in green hydrogen and ammonia production. </w:t>
      </w:r>
      <w:r w:rsidR="00BB37B6" w:rsidRPr="00F863F0">
        <w:rPr>
          <w:rFonts w:ascii="Arial" w:hAnsi="Arial" w:cs="Arial"/>
          <w:sz w:val="22"/>
          <w:szCs w:val="22"/>
        </w:rPr>
        <w:t xml:space="preserve">We are proud to support </w:t>
      </w:r>
      <w:proofErr w:type="spellStart"/>
      <w:r w:rsidR="00BB37B6" w:rsidRPr="00F863F0">
        <w:rPr>
          <w:rFonts w:ascii="Arial" w:hAnsi="Arial" w:cs="Arial"/>
          <w:sz w:val="22"/>
          <w:szCs w:val="22"/>
        </w:rPr>
        <w:t>Avaada</w:t>
      </w:r>
      <w:proofErr w:type="spellEnd"/>
      <w:r w:rsidR="00BB37B6" w:rsidRPr="00F863F0">
        <w:rPr>
          <w:rFonts w:ascii="Arial" w:hAnsi="Arial" w:cs="Arial"/>
          <w:sz w:val="22"/>
          <w:szCs w:val="22"/>
        </w:rPr>
        <w:t xml:space="preserve"> in their journey towards sustainable energy solutions and look forward to seeing the positive impact of their Greenfield project</w:t>
      </w:r>
      <w:r w:rsidR="006B72A9" w:rsidRPr="00F863F0">
        <w:rPr>
          <w:rFonts w:ascii="Arial" w:hAnsi="Arial" w:cs="Arial"/>
          <w:sz w:val="22"/>
          <w:szCs w:val="22"/>
        </w:rPr>
        <w:t>.</w:t>
      </w:r>
      <w:r w:rsidR="00F80244" w:rsidRPr="00F863F0">
        <w:rPr>
          <w:rFonts w:ascii="Arial" w:hAnsi="Arial" w:cs="Arial"/>
          <w:sz w:val="22"/>
          <w:szCs w:val="22"/>
        </w:rPr>
        <w:t>"</w:t>
      </w:r>
      <w:r w:rsidR="00472586" w:rsidRPr="00F863F0">
        <w:rPr>
          <w:rFonts w:ascii="Arial" w:hAnsi="Arial" w:cs="Arial"/>
          <w:sz w:val="22"/>
          <w:szCs w:val="22"/>
        </w:rPr>
        <w:t xml:space="preserve"> </w:t>
      </w:r>
      <w:r w:rsidR="006B72A9" w:rsidRPr="00F863F0">
        <w:rPr>
          <w:rFonts w:ascii="Arial" w:hAnsi="Arial" w:cs="Arial"/>
          <w:sz w:val="22"/>
          <w:szCs w:val="22"/>
        </w:rPr>
        <w:t>H</w:t>
      </w:r>
      <w:r w:rsidR="00472586" w:rsidRPr="00F863F0">
        <w:rPr>
          <w:rFonts w:ascii="Arial" w:hAnsi="Arial" w:cs="Arial"/>
          <w:sz w:val="22"/>
          <w:szCs w:val="22"/>
        </w:rPr>
        <w:t xml:space="preserve">e </w:t>
      </w:r>
      <w:r w:rsidR="00472586" w:rsidRPr="00F863F0">
        <w:rPr>
          <w:rFonts w:ascii="Arial" w:hAnsi="Arial" w:cs="Arial"/>
          <w:sz w:val="22"/>
          <w:szCs w:val="22"/>
        </w:rPr>
        <w:lastRenderedPageBreak/>
        <w:t>added, “</w:t>
      </w:r>
      <w:r w:rsidR="006B72A9" w:rsidRPr="00F863F0">
        <w:rPr>
          <w:rFonts w:ascii="Arial" w:hAnsi="Arial" w:cs="Arial"/>
          <w:sz w:val="22"/>
          <w:szCs w:val="22"/>
        </w:rPr>
        <w:t xml:space="preserve">Our TÜV </w:t>
      </w:r>
      <w:proofErr w:type="spellStart"/>
      <w:r w:rsidR="006B72A9" w:rsidRPr="00F863F0">
        <w:rPr>
          <w:rFonts w:ascii="Arial" w:hAnsi="Arial" w:cs="Arial"/>
          <w:sz w:val="22"/>
          <w:szCs w:val="22"/>
        </w:rPr>
        <w:t>Rheinland</w:t>
      </w:r>
      <w:proofErr w:type="spellEnd"/>
      <w:r w:rsidR="006B72A9" w:rsidRPr="00F863F0">
        <w:rPr>
          <w:rFonts w:ascii="Arial" w:hAnsi="Arial" w:cs="Arial"/>
          <w:sz w:val="22"/>
          <w:szCs w:val="22"/>
        </w:rPr>
        <w:t xml:space="preserve"> Standard H2.21 sets the criteria for certifying a zero or negative Product Carbon Footprint. Our RED II compliant Hydrogen certification covers Green, Blue, Turquoise, and Carbon-Neutral Hydrogen, enabling customers to verify multiple climate-friendly aspects with one certification</w:t>
      </w:r>
      <w:r w:rsidRPr="00F863F0">
        <w:rPr>
          <w:rFonts w:ascii="Arial" w:hAnsi="Arial" w:cs="Arial"/>
          <w:sz w:val="22"/>
          <w:szCs w:val="22"/>
        </w:rPr>
        <w:t>."</w:t>
      </w:r>
    </w:p>
    <w:p w14:paraId="3AC95F15" w14:textId="77777777" w:rsidR="00AB72DC" w:rsidRPr="00F863F0" w:rsidRDefault="00AB72DC" w:rsidP="00AA4242">
      <w:pPr>
        <w:rPr>
          <w:b/>
          <w:bCs/>
          <w:color w:val="0D0D0D"/>
          <w:sz w:val="22"/>
          <w:szCs w:val="22"/>
          <w:shd w:val="clear" w:color="auto" w:fill="FFFFFF"/>
          <w:lang w:val="en-US"/>
        </w:rPr>
      </w:pPr>
      <w:r w:rsidRPr="00F863F0">
        <w:rPr>
          <w:b/>
          <w:bCs/>
          <w:color w:val="0D0D0D"/>
          <w:sz w:val="22"/>
          <w:szCs w:val="22"/>
          <w:shd w:val="clear" w:color="auto" w:fill="FFFFFF"/>
          <w:lang w:val="en-US"/>
        </w:rPr>
        <w:t xml:space="preserve">About TÜV </w:t>
      </w:r>
      <w:proofErr w:type="spellStart"/>
      <w:r w:rsidRPr="00F863F0">
        <w:rPr>
          <w:b/>
          <w:bCs/>
          <w:color w:val="0D0D0D"/>
          <w:sz w:val="22"/>
          <w:szCs w:val="22"/>
          <w:shd w:val="clear" w:color="auto" w:fill="FFFFFF"/>
          <w:lang w:val="en-US"/>
        </w:rPr>
        <w:t>Rheinland</w:t>
      </w:r>
      <w:proofErr w:type="spellEnd"/>
      <w:r w:rsidRPr="00F863F0">
        <w:rPr>
          <w:b/>
          <w:bCs/>
          <w:color w:val="0D0D0D"/>
          <w:sz w:val="22"/>
          <w:szCs w:val="22"/>
          <w:shd w:val="clear" w:color="auto" w:fill="FFFFFF"/>
          <w:lang w:val="en-US"/>
        </w:rPr>
        <w:t>:</w:t>
      </w:r>
    </w:p>
    <w:p w14:paraId="5A5173B5" w14:textId="77777777" w:rsidR="00AB72DC" w:rsidRPr="00F863F0" w:rsidRDefault="00AB72DC" w:rsidP="00195C65">
      <w:pPr>
        <w:jc w:val="both"/>
        <w:rPr>
          <w:color w:val="0D0D0D"/>
          <w:sz w:val="22"/>
          <w:szCs w:val="22"/>
          <w:shd w:val="clear" w:color="auto" w:fill="FFFFFF"/>
          <w:lang w:val="en-US"/>
        </w:rPr>
      </w:pPr>
      <w:r w:rsidRPr="00F863F0">
        <w:rPr>
          <w:color w:val="0D0D0D"/>
          <w:sz w:val="22"/>
          <w:szCs w:val="22"/>
          <w:shd w:val="clear" w:color="auto" w:fill="FFFFFF"/>
          <w:lang w:val="en-US"/>
        </w:rPr>
        <w:t xml:space="preserve">TÜV </w:t>
      </w:r>
      <w:proofErr w:type="spellStart"/>
      <w:r w:rsidRPr="00F863F0">
        <w:rPr>
          <w:color w:val="0D0D0D"/>
          <w:sz w:val="22"/>
          <w:szCs w:val="22"/>
          <w:shd w:val="clear" w:color="auto" w:fill="FFFFFF"/>
          <w:lang w:val="en-US"/>
        </w:rPr>
        <w:t>Rheinland</w:t>
      </w:r>
      <w:proofErr w:type="spellEnd"/>
      <w:r w:rsidRPr="00F863F0">
        <w:rPr>
          <w:color w:val="0D0D0D"/>
          <w:sz w:val="22"/>
          <w:szCs w:val="22"/>
          <w:shd w:val="clear" w:color="auto" w:fill="FFFFFF"/>
          <w:lang w:val="en-US"/>
        </w:rPr>
        <w:t xml:space="preserve"> stands for safety and quality in virtually all areas of business and life. The company has been operating for more than 150 years and ranks among the world’s leading testing service providers. It has more than 22,000 employees in over 50 countries and generates annual revenues of more than 2.4 billion euros. TÜV </w:t>
      </w:r>
      <w:proofErr w:type="spellStart"/>
      <w:r w:rsidRPr="00F863F0">
        <w:rPr>
          <w:color w:val="0D0D0D"/>
          <w:sz w:val="22"/>
          <w:szCs w:val="22"/>
          <w:shd w:val="clear" w:color="auto" w:fill="FFFFFF"/>
          <w:lang w:val="en-US"/>
        </w:rPr>
        <w:t>Rheinland’s</w:t>
      </w:r>
      <w:proofErr w:type="spellEnd"/>
      <w:r w:rsidRPr="00F863F0">
        <w:rPr>
          <w:color w:val="0D0D0D"/>
          <w:sz w:val="22"/>
          <w:szCs w:val="22"/>
          <w:shd w:val="clear" w:color="auto" w:fill="FFFFFF"/>
          <w:lang w:val="en-US"/>
        </w:rPr>
        <w:t xml:space="preserve"> highly qualified experts test technical systems and products around the world, support innovations in technology and business, train people in numerous professions and certify management systems according to international standards. In doing so, the independent experts generate trust in products as well as processes across global value-adding chains and the flow of commodities. Since 2006, TÜV </w:t>
      </w:r>
      <w:proofErr w:type="spellStart"/>
      <w:r w:rsidRPr="00F863F0">
        <w:rPr>
          <w:color w:val="0D0D0D"/>
          <w:sz w:val="22"/>
          <w:szCs w:val="22"/>
          <w:shd w:val="clear" w:color="auto" w:fill="FFFFFF"/>
          <w:lang w:val="en-US"/>
        </w:rPr>
        <w:t>Rheinland</w:t>
      </w:r>
      <w:proofErr w:type="spellEnd"/>
      <w:r w:rsidRPr="00F863F0">
        <w:rPr>
          <w:color w:val="0D0D0D"/>
          <w:sz w:val="22"/>
          <w:szCs w:val="22"/>
          <w:shd w:val="clear" w:color="auto" w:fill="FFFFFF"/>
          <w:lang w:val="en-US"/>
        </w:rPr>
        <w:t xml:space="preserve"> has been a member of the United Nations Global Compact to promote sustainability and combat corruption. Website: </w:t>
      </w:r>
      <w:hyperlink r:id="rId8" w:history="1">
        <w:r w:rsidRPr="00F863F0">
          <w:rPr>
            <w:rStyle w:val="Hipercze"/>
            <w:sz w:val="22"/>
            <w:szCs w:val="22"/>
            <w:shd w:val="clear" w:color="auto" w:fill="FFFFFF"/>
            <w:lang w:val="en-US"/>
          </w:rPr>
          <w:t>www.tuv.com</w:t>
        </w:r>
      </w:hyperlink>
      <w:r w:rsidRPr="00F863F0">
        <w:rPr>
          <w:color w:val="0D0D0D"/>
          <w:sz w:val="22"/>
          <w:szCs w:val="22"/>
          <w:shd w:val="clear" w:color="auto" w:fill="FFFFFF"/>
          <w:lang w:val="en-US"/>
        </w:rPr>
        <w:t xml:space="preserve"> </w:t>
      </w:r>
    </w:p>
    <w:p w14:paraId="08041CD1" w14:textId="77777777" w:rsidR="00287578" w:rsidRDefault="00287578" w:rsidP="00AA4242">
      <w:pPr>
        <w:rPr>
          <w:b/>
          <w:color w:val="000000" w:themeColor="text1"/>
          <w:sz w:val="22"/>
          <w:szCs w:val="22"/>
          <w:lang w:val="en-US"/>
        </w:rPr>
      </w:pPr>
    </w:p>
    <w:p w14:paraId="3D2745A9" w14:textId="447CEFB0" w:rsidR="00AA4242" w:rsidRPr="00F863F0" w:rsidRDefault="00AA4242" w:rsidP="00AA4242">
      <w:pPr>
        <w:rPr>
          <w:b/>
          <w:color w:val="000000" w:themeColor="text1"/>
          <w:sz w:val="22"/>
          <w:szCs w:val="22"/>
          <w:lang w:val="en-US"/>
        </w:rPr>
      </w:pPr>
      <w:r w:rsidRPr="00F863F0">
        <w:rPr>
          <w:b/>
          <w:color w:val="000000" w:themeColor="text1"/>
          <w:sz w:val="22"/>
          <w:szCs w:val="22"/>
          <w:lang w:val="en-US"/>
        </w:rPr>
        <w:t xml:space="preserve">About </w:t>
      </w:r>
      <w:proofErr w:type="spellStart"/>
      <w:r w:rsidRPr="00F863F0">
        <w:rPr>
          <w:b/>
          <w:color w:val="000000" w:themeColor="text1"/>
          <w:sz w:val="22"/>
          <w:szCs w:val="22"/>
          <w:lang w:val="en-US"/>
        </w:rPr>
        <w:t>Avaada</w:t>
      </w:r>
      <w:proofErr w:type="spellEnd"/>
      <w:r w:rsidRPr="00F863F0">
        <w:rPr>
          <w:b/>
          <w:color w:val="000000" w:themeColor="text1"/>
          <w:sz w:val="22"/>
          <w:szCs w:val="22"/>
          <w:lang w:val="en-US"/>
        </w:rPr>
        <w:t xml:space="preserve"> Group</w:t>
      </w:r>
    </w:p>
    <w:p w14:paraId="64174FA8" w14:textId="7CCF73C0" w:rsidR="00AA4242" w:rsidRPr="00F863F0" w:rsidRDefault="00AA4242" w:rsidP="00195C65">
      <w:pPr>
        <w:jc w:val="both"/>
        <w:rPr>
          <w:bCs/>
          <w:color w:val="000000" w:themeColor="text1"/>
          <w:sz w:val="22"/>
          <w:szCs w:val="22"/>
          <w:lang w:val="en-US"/>
        </w:rPr>
      </w:pPr>
      <w:proofErr w:type="spellStart"/>
      <w:r w:rsidRPr="00F863F0">
        <w:rPr>
          <w:bCs/>
          <w:color w:val="000000" w:themeColor="text1"/>
          <w:sz w:val="22"/>
          <w:szCs w:val="22"/>
          <w:lang w:val="en-US"/>
        </w:rPr>
        <w:t>Avaada</w:t>
      </w:r>
      <w:proofErr w:type="spellEnd"/>
      <w:r w:rsidRPr="00F863F0">
        <w:rPr>
          <w:bCs/>
          <w:color w:val="000000" w:themeColor="text1"/>
          <w:sz w:val="22"/>
          <w:szCs w:val="22"/>
          <w:lang w:val="en-US"/>
        </w:rPr>
        <w:t xml:space="preserve"> Group is at the forefront of the energy transition, involved in Renewable Energy Generation, Solar PV Manufacturing, development of Green Fuels including Green Ammonia, Green Methanol and Sustainable Aviation Fuel, and providing Energy Storage Solutions. Under Mr. Vineet Mittal’s leadership, the group has become a significant global energy player. </w:t>
      </w:r>
      <w:proofErr w:type="spellStart"/>
      <w:r w:rsidRPr="00F863F0">
        <w:rPr>
          <w:bCs/>
          <w:color w:val="000000" w:themeColor="text1"/>
          <w:sz w:val="22"/>
          <w:szCs w:val="22"/>
          <w:lang w:val="en-US"/>
        </w:rPr>
        <w:t>Avaada</w:t>
      </w:r>
      <w:proofErr w:type="spellEnd"/>
      <w:r w:rsidRPr="00F863F0">
        <w:rPr>
          <w:bCs/>
          <w:color w:val="000000" w:themeColor="text1"/>
          <w:sz w:val="22"/>
          <w:szCs w:val="22"/>
          <w:lang w:val="en-US"/>
        </w:rPr>
        <w:t xml:space="preserve"> Energy, its renewable power generation arm, aims to achieve 11 </w:t>
      </w:r>
      <w:proofErr w:type="spellStart"/>
      <w:r w:rsidRPr="00F863F0">
        <w:rPr>
          <w:bCs/>
          <w:color w:val="000000" w:themeColor="text1"/>
          <w:sz w:val="22"/>
          <w:szCs w:val="22"/>
          <w:lang w:val="en-US"/>
        </w:rPr>
        <w:t>GWp</w:t>
      </w:r>
      <w:proofErr w:type="spellEnd"/>
      <w:r w:rsidRPr="00F863F0">
        <w:rPr>
          <w:bCs/>
          <w:color w:val="000000" w:themeColor="text1"/>
          <w:sz w:val="22"/>
          <w:szCs w:val="22"/>
          <w:lang w:val="en-US"/>
        </w:rPr>
        <w:t xml:space="preserve"> capacity by 2026. </w:t>
      </w:r>
      <w:proofErr w:type="spellStart"/>
      <w:r w:rsidRPr="00F863F0">
        <w:rPr>
          <w:bCs/>
          <w:color w:val="000000" w:themeColor="text1"/>
          <w:sz w:val="22"/>
          <w:szCs w:val="22"/>
          <w:lang w:val="en-US"/>
        </w:rPr>
        <w:t>Avaada’s</w:t>
      </w:r>
      <w:proofErr w:type="spellEnd"/>
      <w:r w:rsidRPr="00F863F0">
        <w:rPr>
          <w:bCs/>
          <w:color w:val="000000" w:themeColor="text1"/>
          <w:sz w:val="22"/>
          <w:szCs w:val="22"/>
          <w:lang w:val="en-US"/>
        </w:rPr>
        <w:t xml:space="preserve"> strong execution capabilities and proven track record have attracted significant international investments, including a fund commitment of US $1.3 billion in 2023.</w:t>
      </w:r>
    </w:p>
    <w:p w14:paraId="38C704B9" w14:textId="77777777" w:rsidR="00287578" w:rsidRPr="00F863F0" w:rsidRDefault="00287578" w:rsidP="00AB72DC">
      <w:pPr>
        <w:rPr>
          <w:b/>
          <w:color w:val="000000" w:themeColor="text1"/>
          <w:sz w:val="22"/>
          <w:szCs w:val="22"/>
          <w:lang w:val="en-US"/>
        </w:rPr>
      </w:pPr>
    </w:p>
    <w:p w14:paraId="279B63F9" w14:textId="22608C52" w:rsidR="00AB72DC" w:rsidRPr="00F863F0" w:rsidRDefault="00F863F0" w:rsidP="00AB72DC">
      <w:pPr>
        <w:rPr>
          <w:sz w:val="22"/>
          <w:szCs w:val="22"/>
          <w:lang w:val="en-IN"/>
        </w:rPr>
      </w:pPr>
      <w:r w:rsidRPr="00F863F0">
        <w:rPr>
          <w:color w:val="0D0D0D"/>
          <w:sz w:val="22"/>
          <w:szCs w:val="22"/>
          <w:lang w:val="en-IN"/>
        </w:rPr>
        <w:t>For</w:t>
      </w:r>
      <w:r w:rsidRPr="00F863F0">
        <w:rPr>
          <w:color w:val="0D0D0D"/>
          <w:spacing w:val="-1"/>
          <w:sz w:val="22"/>
          <w:szCs w:val="22"/>
          <w:lang w:val="en-IN"/>
        </w:rPr>
        <w:t xml:space="preserve"> </w:t>
      </w:r>
      <w:r w:rsidRPr="00F863F0">
        <w:rPr>
          <w:color w:val="0D0D0D"/>
          <w:sz w:val="22"/>
          <w:szCs w:val="22"/>
          <w:lang w:val="en-IN"/>
        </w:rPr>
        <w:t>further</w:t>
      </w:r>
      <w:r w:rsidRPr="00F863F0">
        <w:rPr>
          <w:color w:val="0D0D0D"/>
          <w:spacing w:val="-5"/>
          <w:sz w:val="22"/>
          <w:szCs w:val="22"/>
          <w:lang w:val="en-IN"/>
        </w:rPr>
        <w:t xml:space="preserve"> </w:t>
      </w:r>
      <w:r w:rsidRPr="00F863F0">
        <w:rPr>
          <w:color w:val="0D0D0D"/>
          <w:sz w:val="22"/>
          <w:szCs w:val="22"/>
          <w:lang w:val="en-IN"/>
        </w:rPr>
        <w:t>information,</w:t>
      </w:r>
      <w:r w:rsidRPr="00F863F0">
        <w:rPr>
          <w:color w:val="0D0D0D"/>
          <w:spacing w:val="1"/>
          <w:sz w:val="22"/>
          <w:szCs w:val="22"/>
          <w:lang w:val="en-IN"/>
        </w:rPr>
        <w:t xml:space="preserve"> </w:t>
      </w:r>
      <w:r w:rsidRPr="00F863F0">
        <w:rPr>
          <w:color w:val="0D0D0D"/>
          <w:sz w:val="22"/>
          <w:szCs w:val="22"/>
          <w:lang w:val="en-IN"/>
        </w:rPr>
        <w:t>please</w:t>
      </w:r>
      <w:r w:rsidRPr="00F863F0">
        <w:rPr>
          <w:color w:val="0D0D0D"/>
          <w:spacing w:val="-2"/>
          <w:sz w:val="22"/>
          <w:szCs w:val="22"/>
          <w:lang w:val="en-IN"/>
        </w:rPr>
        <w:t xml:space="preserve"> </w:t>
      </w:r>
      <w:r w:rsidRPr="00F863F0">
        <w:rPr>
          <w:color w:val="0D0D0D"/>
          <w:sz w:val="22"/>
          <w:szCs w:val="22"/>
          <w:lang w:val="en-IN"/>
        </w:rPr>
        <w:t>contact:</w:t>
      </w:r>
    </w:p>
    <w:tbl>
      <w:tblPr>
        <w:tblStyle w:val="Tabela-Siatka"/>
        <w:tblW w:w="0" w:type="auto"/>
        <w:tblLook w:val="04A0" w:firstRow="1" w:lastRow="0" w:firstColumn="1" w:lastColumn="0" w:noHBand="0" w:noVBand="1"/>
      </w:tblPr>
      <w:tblGrid>
        <w:gridCol w:w="3985"/>
        <w:gridCol w:w="5077"/>
      </w:tblGrid>
      <w:tr w:rsidR="00F863F0" w:rsidRPr="00F863F0" w14:paraId="13D12680" w14:textId="77777777" w:rsidTr="003F7082">
        <w:trPr>
          <w:trHeight w:val="2568"/>
        </w:trPr>
        <w:tc>
          <w:tcPr>
            <w:tcW w:w="5856" w:type="dxa"/>
          </w:tcPr>
          <w:p w14:paraId="4990CAFD" w14:textId="32149255" w:rsidR="00F863F0" w:rsidRPr="00F863F0" w:rsidRDefault="00F863F0" w:rsidP="00F863F0">
            <w:pPr>
              <w:rPr>
                <w:rFonts w:ascii="Arial" w:hAnsi="Arial" w:cs="Arial"/>
                <w:b/>
                <w:bCs/>
                <w:color w:val="000000" w:themeColor="text1"/>
                <w:lang w:val="en-US"/>
              </w:rPr>
            </w:pPr>
            <w:r w:rsidRPr="00287578">
              <w:rPr>
                <w:rFonts w:ascii="Arial" w:hAnsi="Arial" w:cs="Arial"/>
                <w:b/>
                <w:bCs/>
                <w:color w:val="000000" w:themeColor="text1"/>
              </w:rPr>
              <w:t xml:space="preserve">TÜV </w:t>
            </w:r>
            <w:proofErr w:type="spellStart"/>
            <w:r w:rsidRPr="00287578">
              <w:rPr>
                <w:rFonts w:ascii="Arial" w:hAnsi="Arial" w:cs="Arial"/>
                <w:b/>
                <w:bCs/>
                <w:color w:val="000000" w:themeColor="text1"/>
              </w:rPr>
              <w:t>Rheinland</w:t>
            </w:r>
            <w:proofErr w:type="spellEnd"/>
          </w:p>
          <w:p w14:paraId="6BD31269" w14:textId="201E6837" w:rsidR="00F863F0" w:rsidRPr="00F863F0" w:rsidRDefault="00F863F0" w:rsidP="00F863F0">
            <w:pPr>
              <w:rPr>
                <w:rFonts w:ascii="Arial" w:hAnsi="Arial" w:cs="Arial"/>
                <w:color w:val="000000" w:themeColor="text1"/>
                <w:lang w:val="en-US"/>
              </w:rPr>
            </w:pPr>
            <w:r w:rsidRPr="00F863F0">
              <w:rPr>
                <w:rFonts w:ascii="Arial" w:hAnsi="Arial" w:cs="Arial"/>
                <w:color w:val="000000" w:themeColor="text1"/>
                <w:lang w:val="en-US"/>
              </w:rPr>
              <w:t>Mr. Samrat Sinha</w:t>
            </w:r>
          </w:p>
          <w:p w14:paraId="1B7636FD" w14:textId="77777777" w:rsidR="00F863F0" w:rsidRPr="00F863F0" w:rsidRDefault="00F863F0" w:rsidP="00F863F0">
            <w:pPr>
              <w:rPr>
                <w:rFonts w:ascii="Arial" w:hAnsi="Arial" w:cs="Arial"/>
                <w:color w:val="000000" w:themeColor="text1"/>
                <w:lang w:val="en-US"/>
              </w:rPr>
            </w:pPr>
            <w:r w:rsidRPr="00F863F0">
              <w:rPr>
                <w:rFonts w:ascii="Arial" w:hAnsi="Arial" w:cs="Arial"/>
                <w:color w:val="000000" w:themeColor="text1"/>
                <w:lang w:val="en-US"/>
              </w:rPr>
              <w:t>Brand and Communications</w:t>
            </w:r>
          </w:p>
          <w:p w14:paraId="212850AB" w14:textId="77777777" w:rsidR="00F863F0" w:rsidRPr="00F863F0" w:rsidRDefault="00F863F0" w:rsidP="00F863F0">
            <w:pPr>
              <w:rPr>
                <w:rFonts w:ascii="Arial" w:hAnsi="Arial" w:cs="Arial"/>
                <w:color w:val="000000" w:themeColor="text1"/>
                <w:lang w:val="de-DE"/>
              </w:rPr>
            </w:pPr>
            <w:r w:rsidRPr="00F863F0">
              <w:rPr>
                <w:rFonts w:ascii="Arial" w:hAnsi="Arial" w:cs="Arial"/>
                <w:color w:val="000000" w:themeColor="text1"/>
                <w:lang w:val="de-DE"/>
              </w:rPr>
              <w:t xml:space="preserve">TÜV Rheinland </w:t>
            </w:r>
          </w:p>
          <w:p w14:paraId="7CB269CE" w14:textId="22AB71E9" w:rsidR="00F863F0" w:rsidRPr="00F863F0" w:rsidRDefault="00F863F0" w:rsidP="00F863F0">
            <w:pPr>
              <w:jc w:val="both"/>
              <w:rPr>
                <w:rStyle w:val="Hipercze"/>
                <w:rFonts w:ascii="Arial" w:hAnsi="Arial" w:cs="Arial"/>
                <w:lang w:val="de-DE"/>
              </w:rPr>
            </w:pPr>
            <w:r w:rsidRPr="00F863F0">
              <w:rPr>
                <w:rFonts w:ascii="Arial" w:hAnsi="Arial" w:cs="Arial"/>
                <w:color w:val="000000" w:themeColor="text1"/>
                <w:lang w:val="de-DE"/>
              </w:rPr>
              <w:t xml:space="preserve">Email: </w:t>
            </w:r>
            <w:hyperlink r:id="rId9" w:history="1">
              <w:r w:rsidRPr="00F863F0">
                <w:rPr>
                  <w:rStyle w:val="Hipercze"/>
                  <w:rFonts w:ascii="Arial" w:hAnsi="Arial" w:cs="Arial"/>
                  <w:lang w:val="de-DE"/>
                </w:rPr>
                <w:t>Samrat.Sinha@ind.tuv.com</w:t>
              </w:r>
            </w:hyperlink>
          </w:p>
        </w:tc>
        <w:tc>
          <w:tcPr>
            <w:tcW w:w="5422" w:type="dxa"/>
          </w:tcPr>
          <w:p w14:paraId="7EBCE980" w14:textId="77777777" w:rsidR="00F863F0" w:rsidRPr="00F863F0" w:rsidRDefault="00F863F0" w:rsidP="00F863F0">
            <w:pPr>
              <w:ind w:right="720"/>
              <w:rPr>
                <w:rFonts w:ascii="Arial" w:hAnsi="Arial" w:cs="Arial"/>
                <w:b/>
                <w:bCs/>
              </w:rPr>
            </w:pPr>
            <w:proofErr w:type="spellStart"/>
            <w:r w:rsidRPr="00F863F0">
              <w:rPr>
                <w:rFonts w:ascii="Arial" w:hAnsi="Arial" w:cs="Arial"/>
                <w:b/>
                <w:bCs/>
              </w:rPr>
              <w:t>Avaada</w:t>
            </w:r>
            <w:proofErr w:type="spellEnd"/>
            <w:r w:rsidRPr="00F863F0">
              <w:rPr>
                <w:rFonts w:ascii="Arial" w:hAnsi="Arial" w:cs="Arial"/>
                <w:b/>
                <w:bCs/>
              </w:rPr>
              <w:t xml:space="preserve"> Group</w:t>
            </w:r>
          </w:p>
          <w:p w14:paraId="3056CB3D" w14:textId="77777777" w:rsidR="00F863F0" w:rsidRPr="00F863F0" w:rsidRDefault="00F863F0" w:rsidP="00F863F0">
            <w:pPr>
              <w:ind w:right="720"/>
              <w:rPr>
                <w:rFonts w:ascii="Arial" w:hAnsi="Arial" w:cs="Arial"/>
              </w:rPr>
            </w:pPr>
            <w:r w:rsidRPr="00F863F0">
              <w:rPr>
                <w:rFonts w:ascii="Arial" w:hAnsi="Arial" w:cs="Arial"/>
              </w:rPr>
              <w:t>Corporate Communications</w:t>
            </w:r>
          </w:p>
          <w:p w14:paraId="0CBFA0D4" w14:textId="77777777" w:rsidR="00F863F0" w:rsidRPr="00F863F0" w:rsidRDefault="00F863F0" w:rsidP="00F863F0">
            <w:pPr>
              <w:ind w:right="720"/>
              <w:rPr>
                <w:rFonts w:ascii="Arial" w:hAnsi="Arial" w:cs="Arial"/>
              </w:rPr>
            </w:pPr>
            <w:r w:rsidRPr="00F863F0">
              <w:rPr>
                <w:rFonts w:ascii="Arial" w:hAnsi="Arial" w:cs="Arial"/>
              </w:rPr>
              <w:t>8850960705</w:t>
            </w:r>
          </w:p>
          <w:p w14:paraId="2E89AB4D" w14:textId="77777777" w:rsidR="00F863F0" w:rsidRPr="00F863F0" w:rsidRDefault="00000000" w:rsidP="00F863F0">
            <w:pPr>
              <w:ind w:right="720"/>
              <w:rPr>
                <w:rFonts w:ascii="Arial" w:hAnsi="Arial" w:cs="Arial"/>
              </w:rPr>
            </w:pPr>
            <w:hyperlink r:id="rId10" w:history="1">
              <w:r w:rsidR="00F863F0" w:rsidRPr="00F863F0">
                <w:rPr>
                  <w:rStyle w:val="Hipercze"/>
                  <w:rFonts w:ascii="Arial" w:hAnsi="Arial" w:cs="Arial"/>
                </w:rPr>
                <w:t>corporatecommunications@avaada.com</w:t>
              </w:r>
            </w:hyperlink>
            <w:r w:rsidR="00F863F0" w:rsidRPr="00F863F0">
              <w:rPr>
                <w:rFonts w:ascii="Arial" w:hAnsi="Arial" w:cs="Arial"/>
              </w:rPr>
              <w:t xml:space="preserve"> </w:t>
            </w:r>
          </w:p>
          <w:p w14:paraId="727D6AFB" w14:textId="77777777" w:rsidR="00F863F0" w:rsidRPr="00F863F0" w:rsidRDefault="00F863F0" w:rsidP="00F863F0">
            <w:pPr>
              <w:ind w:right="720"/>
              <w:rPr>
                <w:rFonts w:ascii="Arial" w:hAnsi="Arial" w:cs="Arial"/>
              </w:rPr>
            </w:pPr>
          </w:p>
          <w:p w14:paraId="507E205C" w14:textId="77777777" w:rsidR="00F863F0" w:rsidRPr="00F863F0" w:rsidRDefault="00F863F0" w:rsidP="00F863F0">
            <w:pPr>
              <w:jc w:val="both"/>
              <w:rPr>
                <w:rFonts w:ascii="Arial" w:hAnsi="Arial" w:cs="Arial"/>
                <w:color w:val="0000FF"/>
                <w:u w:val="single" w:color="0000FF"/>
              </w:rPr>
            </w:pPr>
            <w:r w:rsidRPr="00F863F0">
              <w:rPr>
                <w:rFonts w:ascii="Arial" w:hAnsi="Arial" w:cs="Arial"/>
              </w:rPr>
              <w:t xml:space="preserve">Website: </w:t>
            </w:r>
            <w:hyperlink r:id="rId11">
              <w:r w:rsidRPr="00F863F0">
                <w:rPr>
                  <w:rFonts w:ascii="Arial" w:hAnsi="Arial" w:cs="Arial"/>
                  <w:color w:val="0000FF"/>
                  <w:u w:val="single" w:color="0000FF"/>
                </w:rPr>
                <w:t>www.avaada.com</w:t>
              </w:r>
            </w:hyperlink>
          </w:p>
          <w:p w14:paraId="11AC48F5" w14:textId="77777777" w:rsidR="00F863F0" w:rsidRPr="00F863F0" w:rsidRDefault="00F863F0" w:rsidP="00F863F0">
            <w:pPr>
              <w:jc w:val="both"/>
              <w:rPr>
                <w:rFonts w:ascii="Arial" w:hAnsi="Arial" w:cs="Arial"/>
                <w:spacing w:val="1"/>
              </w:rPr>
            </w:pPr>
            <w:r w:rsidRPr="00F863F0">
              <w:rPr>
                <w:rFonts w:ascii="Arial" w:hAnsi="Arial" w:cs="Arial"/>
                <w:color w:val="0000FF"/>
                <w:spacing w:val="-59"/>
              </w:rPr>
              <w:t xml:space="preserve"> </w:t>
            </w:r>
            <w:r w:rsidRPr="00F863F0">
              <w:rPr>
                <w:rFonts w:ascii="Arial" w:hAnsi="Arial" w:cs="Arial"/>
              </w:rPr>
              <w:t>Twitter: @avaadagroup</w:t>
            </w:r>
            <w:r w:rsidRPr="00F863F0">
              <w:rPr>
                <w:rFonts w:ascii="Arial" w:hAnsi="Arial" w:cs="Arial"/>
                <w:spacing w:val="1"/>
              </w:rPr>
              <w:t xml:space="preserve"> </w:t>
            </w:r>
          </w:p>
          <w:p w14:paraId="1977A930" w14:textId="77777777" w:rsidR="00F863F0" w:rsidRPr="00F863F0" w:rsidRDefault="00F863F0" w:rsidP="00F863F0">
            <w:pPr>
              <w:jc w:val="both"/>
              <w:rPr>
                <w:rFonts w:ascii="Arial" w:hAnsi="Arial" w:cs="Arial"/>
                <w:spacing w:val="-60"/>
              </w:rPr>
            </w:pPr>
            <w:r w:rsidRPr="00F863F0">
              <w:rPr>
                <w:rFonts w:ascii="Arial" w:hAnsi="Arial" w:cs="Arial"/>
              </w:rPr>
              <w:t>Facebook: @AvaadaGroup</w:t>
            </w:r>
            <w:r w:rsidRPr="00F863F0">
              <w:rPr>
                <w:rFonts w:ascii="Arial" w:hAnsi="Arial" w:cs="Arial"/>
                <w:spacing w:val="-60"/>
              </w:rPr>
              <w:t xml:space="preserve"> </w:t>
            </w:r>
          </w:p>
          <w:p w14:paraId="6B70C4F0" w14:textId="1EA2432C" w:rsidR="00F863F0" w:rsidRPr="00F863F0" w:rsidRDefault="00F863F0" w:rsidP="00F863F0">
            <w:pPr>
              <w:jc w:val="both"/>
              <w:rPr>
                <w:rStyle w:val="Hipercze"/>
                <w:rFonts w:ascii="Arial" w:hAnsi="Arial" w:cs="Arial"/>
              </w:rPr>
            </w:pPr>
            <w:r w:rsidRPr="00F863F0">
              <w:rPr>
                <w:rFonts w:ascii="Arial" w:hAnsi="Arial" w:cs="Arial"/>
              </w:rPr>
              <w:t>LinkedIn:</w:t>
            </w:r>
            <w:r w:rsidRPr="00F863F0">
              <w:rPr>
                <w:rFonts w:ascii="Arial" w:hAnsi="Arial" w:cs="Arial"/>
                <w:spacing w:val="-3"/>
              </w:rPr>
              <w:t xml:space="preserve"> </w:t>
            </w:r>
            <w:r w:rsidRPr="00F863F0">
              <w:rPr>
                <w:rFonts w:ascii="Arial" w:hAnsi="Arial" w:cs="Arial"/>
              </w:rPr>
              <w:t>@AvaadaGroup</w:t>
            </w:r>
          </w:p>
          <w:p w14:paraId="60400A1F" w14:textId="77777777" w:rsidR="00F863F0" w:rsidRPr="00F863F0" w:rsidRDefault="00F863F0" w:rsidP="003F7082">
            <w:pPr>
              <w:jc w:val="both"/>
              <w:rPr>
                <w:rStyle w:val="Hipercze"/>
                <w:rFonts w:ascii="Arial" w:hAnsi="Arial" w:cs="Arial"/>
              </w:rPr>
            </w:pPr>
          </w:p>
        </w:tc>
      </w:tr>
    </w:tbl>
    <w:p w14:paraId="5A7FBA7F" w14:textId="77777777" w:rsidR="00963C62" w:rsidRPr="00F863F0" w:rsidRDefault="00963C62" w:rsidP="00963C62">
      <w:pPr>
        <w:rPr>
          <w:sz w:val="22"/>
          <w:szCs w:val="22"/>
        </w:rPr>
      </w:pPr>
    </w:p>
    <w:sectPr w:rsidR="00963C62" w:rsidRPr="00F863F0" w:rsidSect="00FE6595">
      <w:headerReference w:type="default" r:id="rId12"/>
      <w:pgSz w:w="11906" w:h="16838"/>
      <w:pgMar w:top="1812"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AFD3B" w14:textId="77777777" w:rsidR="00C64CC4" w:rsidRDefault="00C64CC4" w:rsidP="006C1C0B">
      <w:r>
        <w:separator/>
      </w:r>
    </w:p>
  </w:endnote>
  <w:endnote w:type="continuationSeparator" w:id="0">
    <w:p w14:paraId="350B9D5A" w14:textId="77777777" w:rsidR="00C64CC4" w:rsidRDefault="00C64CC4" w:rsidP="006C1C0B">
      <w:r>
        <w:continuationSeparator/>
      </w:r>
    </w:p>
  </w:endnote>
  <w:endnote w:type="continuationNotice" w:id="1">
    <w:p w14:paraId="37C304D9" w14:textId="77777777" w:rsidR="00C64CC4" w:rsidRDefault="00C64C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0163" w14:textId="77777777" w:rsidR="00C64CC4" w:rsidRDefault="00C64CC4" w:rsidP="006C1C0B">
      <w:r>
        <w:separator/>
      </w:r>
    </w:p>
  </w:footnote>
  <w:footnote w:type="continuationSeparator" w:id="0">
    <w:p w14:paraId="779AE208" w14:textId="77777777" w:rsidR="00C64CC4" w:rsidRDefault="00C64CC4" w:rsidP="006C1C0B">
      <w:r>
        <w:continuationSeparator/>
      </w:r>
    </w:p>
  </w:footnote>
  <w:footnote w:type="continuationNotice" w:id="1">
    <w:p w14:paraId="662AABFE" w14:textId="77777777" w:rsidR="00C64CC4" w:rsidRDefault="00C64C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3F4E" w14:textId="5E370934" w:rsidR="004E021F" w:rsidRDefault="00FE6595">
    <w:pPr>
      <w:pStyle w:val="Nagwek"/>
    </w:pPr>
    <w:r>
      <w:rPr>
        <w:noProof/>
      </w:rPr>
      <w:drawing>
        <wp:anchor distT="0" distB="0" distL="114300" distR="114300" simplePos="0" relativeHeight="251659264" behindDoc="0" locked="0" layoutInCell="1" allowOverlap="1" wp14:anchorId="0063E9E5" wp14:editId="1E6E553C">
          <wp:simplePos x="0" y="0"/>
          <wp:positionH relativeFrom="margin">
            <wp:posOffset>0</wp:posOffset>
          </wp:positionH>
          <wp:positionV relativeFrom="paragraph">
            <wp:posOffset>-100330</wp:posOffset>
          </wp:positionV>
          <wp:extent cx="1308100" cy="579755"/>
          <wp:effectExtent l="0" t="0" r="0" b="0"/>
          <wp:wrapThrough wrapText="bothSides">
            <wp:wrapPolygon edited="0">
              <wp:start x="10381" y="1419"/>
              <wp:lineTo x="6606" y="3549"/>
              <wp:lineTo x="1258" y="10646"/>
              <wp:lineTo x="944" y="19163"/>
              <wp:lineTo x="20447" y="19163"/>
              <wp:lineTo x="20447" y="6388"/>
              <wp:lineTo x="18245" y="2839"/>
              <wp:lineTo x="12583" y="1419"/>
              <wp:lineTo x="10381" y="1419"/>
            </wp:wrapPolygon>
          </wp:wrapThrough>
          <wp:docPr id="155434981" name="Picture 1" descr="A logo with blu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911908" name="Picture 1" descr="A logo with blue and green lin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013" cy="5837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A022AB7" wp14:editId="09C88FCE">
          <wp:simplePos x="0" y="0"/>
          <wp:positionH relativeFrom="margin">
            <wp:posOffset>4008120</wp:posOffset>
          </wp:positionH>
          <wp:positionV relativeFrom="paragraph">
            <wp:posOffset>-31750</wp:posOffset>
          </wp:positionV>
          <wp:extent cx="1752600" cy="443559"/>
          <wp:effectExtent l="0" t="0" r="0" b="0"/>
          <wp:wrapTight wrapText="bothSides">
            <wp:wrapPolygon edited="0">
              <wp:start x="0" y="0"/>
              <wp:lineTo x="0" y="20424"/>
              <wp:lineTo x="21365" y="20424"/>
              <wp:lineTo x="21365" y="0"/>
              <wp:lineTo x="0" y="0"/>
            </wp:wrapPolygon>
          </wp:wrapTight>
          <wp:docPr id="637006706" name="Picture 637006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0" cy="4435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222642673">
    <w:abstractNumId w:val="9"/>
  </w:num>
  <w:num w:numId="2" w16cid:durableId="291601193">
    <w:abstractNumId w:val="2"/>
  </w:num>
  <w:num w:numId="3" w16cid:durableId="459299359">
    <w:abstractNumId w:val="7"/>
  </w:num>
  <w:num w:numId="4" w16cid:durableId="1294947344">
    <w:abstractNumId w:val="8"/>
  </w:num>
  <w:num w:numId="5" w16cid:durableId="2144886451">
    <w:abstractNumId w:val="0"/>
  </w:num>
  <w:num w:numId="6" w16cid:durableId="868950410">
    <w:abstractNumId w:val="5"/>
  </w:num>
  <w:num w:numId="7" w16cid:durableId="1598172102">
    <w:abstractNumId w:val="6"/>
  </w:num>
  <w:num w:numId="8" w16cid:durableId="1429764811">
    <w:abstractNumId w:val="3"/>
  </w:num>
  <w:num w:numId="9" w16cid:durableId="958681154">
    <w:abstractNumId w:val="1"/>
  </w:num>
  <w:num w:numId="10" w16cid:durableId="1570379150">
    <w:abstractNumId w:val="4"/>
  </w:num>
  <w:num w:numId="11" w16cid:durableId="690687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IN"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9B"/>
    <w:rsid w:val="00006A07"/>
    <w:rsid w:val="00052E1A"/>
    <w:rsid w:val="0006757E"/>
    <w:rsid w:val="00071F9A"/>
    <w:rsid w:val="0009321E"/>
    <w:rsid w:val="000D3044"/>
    <w:rsid w:val="00106CE9"/>
    <w:rsid w:val="00123C69"/>
    <w:rsid w:val="001911D6"/>
    <w:rsid w:val="00195C65"/>
    <w:rsid w:val="001A7DD4"/>
    <w:rsid w:val="001C275D"/>
    <w:rsid w:val="001C359B"/>
    <w:rsid w:val="001C3EFA"/>
    <w:rsid w:val="001F105E"/>
    <w:rsid w:val="001F3A98"/>
    <w:rsid w:val="00223210"/>
    <w:rsid w:val="00224B84"/>
    <w:rsid w:val="0023459D"/>
    <w:rsid w:val="00236F4F"/>
    <w:rsid w:val="002742E5"/>
    <w:rsid w:val="00287578"/>
    <w:rsid w:val="002B3B82"/>
    <w:rsid w:val="00314251"/>
    <w:rsid w:val="00321FBA"/>
    <w:rsid w:val="003337B1"/>
    <w:rsid w:val="00341CC6"/>
    <w:rsid w:val="003629E0"/>
    <w:rsid w:val="003941C2"/>
    <w:rsid w:val="003A072E"/>
    <w:rsid w:val="003D44A4"/>
    <w:rsid w:val="003E6E49"/>
    <w:rsid w:val="003E7C7D"/>
    <w:rsid w:val="00432D35"/>
    <w:rsid w:val="004549E5"/>
    <w:rsid w:val="004570A0"/>
    <w:rsid w:val="004639F9"/>
    <w:rsid w:val="00472586"/>
    <w:rsid w:val="00480980"/>
    <w:rsid w:val="004820FD"/>
    <w:rsid w:val="00493411"/>
    <w:rsid w:val="004B4279"/>
    <w:rsid w:val="004E021F"/>
    <w:rsid w:val="004F6957"/>
    <w:rsid w:val="00552446"/>
    <w:rsid w:val="00575A82"/>
    <w:rsid w:val="005C737F"/>
    <w:rsid w:val="005F27CE"/>
    <w:rsid w:val="00684665"/>
    <w:rsid w:val="006A7B26"/>
    <w:rsid w:val="006B72A9"/>
    <w:rsid w:val="006C05ED"/>
    <w:rsid w:val="006C1C0B"/>
    <w:rsid w:val="006D2F58"/>
    <w:rsid w:val="006D5756"/>
    <w:rsid w:val="006D759E"/>
    <w:rsid w:val="00705856"/>
    <w:rsid w:val="007203EF"/>
    <w:rsid w:val="00740769"/>
    <w:rsid w:val="00755964"/>
    <w:rsid w:val="007F4BCE"/>
    <w:rsid w:val="00810D9B"/>
    <w:rsid w:val="00811D1A"/>
    <w:rsid w:val="00831318"/>
    <w:rsid w:val="00845329"/>
    <w:rsid w:val="008673D5"/>
    <w:rsid w:val="008A2D70"/>
    <w:rsid w:val="00902E68"/>
    <w:rsid w:val="00913FB2"/>
    <w:rsid w:val="00924113"/>
    <w:rsid w:val="00963C62"/>
    <w:rsid w:val="009767D1"/>
    <w:rsid w:val="00985C90"/>
    <w:rsid w:val="00992679"/>
    <w:rsid w:val="009B1CDB"/>
    <w:rsid w:val="009C41D8"/>
    <w:rsid w:val="00A11A89"/>
    <w:rsid w:val="00A17BB6"/>
    <w:rsid w:val="00A22AEB"/>
    <w:rsid w:val="00A23EA2"/>
    <w:rsid w:val="00A43BE3"/>
    <w:rsid w:val="00A454A7"/>
    <w:rsid w:val="00A80B92"/>
    <w:rsid w:val="00A8457E"/>
    <w:rsid w:val="00AA4242"/>
    <w:rsid w:val="00AB4C6E"/>
    <w:rsid w:val="00AB72DC"/>
    <w:rsid w:val="00AF32F4"/>
    <w:rsid w:val="00B34576"/>
    <w:rsid w:val="00B42FB2"/>
    <w:rsid w:val="00B53D26"/>
    <w:rsid w:val="00B71136"/>
    <w:rsid w:val="00B7777B"/>
    <w:rsid w:val="00BB37B6"/>
    <w:rsid w:val="00BC2D24"/>
    <w:rsid w:val="00C32C66"/>
    <w:rsid w:val="00C57B75"/>
    <w:rsid w:val="00C64CC4"/>
    <w:rsid w:val="00CB275C"/>
    <w:rsid w:val="00D06D62"/>
    <w:rsid w:val="00D12C24"/>
    <w:rsid w:val="00D516D3"/>
    <w:rsid w:val="00D652C0"/>
    <w:rsid w:val="00DE54EF"/>
    <w:rsid w:val="00E006F0"/>
    <w:rsid w:val="00E42438"/>
    <w:rsid w:val="00E60029"/>
    <w:rsid w:val="00E6582B"/>
    <w:rsid w:val="00E9090F"/>
    <w:rsid w:val="00E96712"/>
    <w:rsid w:val="00EA2BE1"/>
    <w:rsid w:val="00EA3475"/>
    <w:rsid w:val="00EA7140"/>
    <w:rsid w:val="00F17A6B"/>
    <w:rsid w:val="00F26F2F"/>
    <w:rsid w:val="00F47C10"/>
    <w:rsid w:val="00F53796"/>
    <w:rsid w:val="00F80244"/>
    <w:rsid w:val="00F863F0"/>
    <w:rsid w:val="00FE62A6"/>
    <w:rsid w:val="00FE6595"/>
    <w:rsid w:val="00FF23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CF617"/>
  <w15:chartTrackingRefBased/>
  <w15:docId w15:val="{B27D64C5-2DB3-4A0F-8BA1-75561772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e-DE" w:eastAsia="en-US" w:bidi="ar-SA"/>
        <w14:ligatures w14:val="standardContextual"/>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957"/>
    <w:rPr>
      <w:kern w:val="0"/>
      <w14:ligatures w14:val="none"/>
    </w:rPr>
  </w:style>
  <w:style w:type="paragraph" w:styleId="Nagwek1">
    <w:name w:val="heading 1"/>
    <w:basedOn w:val="Normalny"/>
    <w:next w:val="Normalny"/>
    <w:link w:val="Nagwek1Znak"/>
    <w:uiPriority w:val="9"/>
    <w:qFormat/>
    <w:rsid w:val="00106CE9"/>
    <w:pPr>
      <w:keepNext/>
      <w:keepLines/>
      <w:numPr>
        <w:numId w:val="2"/>
      </w:numPr>
      <w:spacing w:before="480" w:after="240"/>
      <w:outlineLvl w:val="0"/>
    </w:pPr>
    <w:rPr>
      <w:rFonts w:eastAsiaTheme="majorEastAsia" w:cstheme="majorBidi"/>
      <w:b/>
      <w:kern w:val="2"/>
      <w:sz w:val="28"/>
      <w:szCs w:val="32"/>
      <w14:ligatures w14:val="standardContextual"/>
    </w:rPr>
  </w:style>
  <w:style w:type="paragraph" w:styleId="Nagwek2">
    <w:name w:val="heading 2"/>
    <w:basedOn w:val="Normalny"/>
    <w:next w:val="Normalny"/>
    <w:link w:val="Nagwek2Znak"/>
    <w:uiPriority w:val="9"/>
    <w:unhideWhenUsed/>
    <w:qFormat/>
    <w:rsid w:val="00106CE9"/>
    <w:pPr>
      <w:keepNext/>
      <w:keepLines/>
      <w:numPr>
        <w:ilvl w:val="1"/>
        <w:numId w:val="2"/>
      </w:numPr>
      <w:spacing w:before="200" w:after="100"/>
      <w:outlineLvl w:val="1"/>
    </w:pPr>
    <w:rPr>
      <w:rFonts w:eastAsiaTheme="majorEastAsia" w:cstheme="majorBidi"/>
      <w:b/>
      <w:kern w:val="2"/>
      <w:sz w:val="26"/>
      <w:szCs w:val="26"/>
      <w14:ligatures w14:val="standardContextual"/>
    </w:rPr>
  </w:style>
  <w:style w:type="paragraph" w:styleId="Nagwek3">
    <w:name w:val="heading 3"/>
    <w:basedOn w:val="Normalny"/>
    <w:next w:val="Normalny"/>
    <w:link w:val="Nagwek3Znak"/>
    <w:uiPriority w:val="9"/>
    <w:unhideWhenUsed/>
    <w:qFormat/>
    <w:rsid w:val="00106CE9"/>
    <w:pPr>
      <w:keepNext/>
      <w:keepLines/>
      <w:numPr>
        <w:ilvl w:val="2"/>
        <w:numId w:val="2"/>
      </w:numPr>
      <w:spacing w:before="200" w:after="100"/>
      <w:outlineLvl w:val="2"/>
    </w:pPr>
    <w:rPr>
      <w:rFonts w:eastAsiaTheme="majorEastAsia" w:cstheme="majorBidi"/>
      <w:b/>
      <w:kern w:val="2"/>
      <w:szCs w:val="24"/>
      <w14:ligatures w14:val="standardContextual"/>
    </w:rPr>
  </w:style>
  <w:style w:type="paragraph" w:styleId="Nagwek4">
    <w:name w:val="heading 4"/>
    <w:basedOn w:val="Normalny"/>
    <w:next w:val="Normalny"/>
    <w:link w:val="Nagwek4Znak"/>
    <w:uiPriority w:val="9"/>
    <w:unhideWhenUsed/>
    <w:qFormat/>
    <w:rsid w:val="00106CE9"/>
    <w:pPr>
      <w:keepNext/>
      <w:keepLines/>
      <w:numPr>
        <w:ilvl w:val="3"/>
        <w:numId w:val="2"/>
      </w:numPr>
      <w:spacing w:before="200" w:after="100"/>
      <w:outlineLvl w:val="3"/>
    </w:pPr>
    <w:rPr>
      <w:rFonts w:eastAsiaTheme="majorEastAsia" w:cstheme="majorBidi"/>
      <w:b/>
      <w:i/>
      <w:iCs/>
      <w:kern w:val="2"/>
      <w14:ligatures w14:val="standardContextual"/>
    </w:rPr>
  </w:style>
  <w:style w:type="paragraph" w:styleId="Nagwek5">
    <w:name w:val="heading 5"/>
    <w:basedOn w:val="Normalny"/>
    <w:next w:val="Normalny"/>
    <w:link w:val="Nagwek5Znak"/>
    <w:uiPriority w:val="9"/>
    <w:unhideWhenUsed/>
    <w:qFormat/>
    <w:rsid w:val="00106CE9"/>
    <w:pPr>
      <w:keepNext/>
      <w:keepLines/>
      <w:numPr>
        <w:ilvl w:val="4"/>
        <w:numId w:val="2"/>
      </w:numPr>
      <w:spacing w:before="200" w:after="100"/>
      <w:outlineLvl w:val="4"/>
    </w:pPr>
    <w:rPr>
      <w:rFonts w:eastAsiaTheme="majorEastAsia" w:cstheme="majorBidi"/>
      <w:kern w:val="2"/>
      <w14:ligatures w14:val="standardContextual"/>
    </w:rPr>
  </w:style>
  <w:style w:type="paragraph" w:styleId="Nagwek6">
    <w:name w:val="heading 6"/>
    <w:basedOn w:val="Normalny"/>
    <w:next w:val="Normalny"/>
    <w:link w:val="Nagwek6Znak"/>
    <w:uiPriority w:val="9"/>
    <w:unhideWhenUsed/>
    <w:qFormat/>
    <w:rsid w:val="00B7777B"/>
    <w:pPr>
      <w:keepNext/>
      <w:keepLines/>
      <w:numPr>
        <w:ilvl w:val="5"/>
        <w:numId w:val="2"/>
      </w:numPr>
      <w:spacing w:before="200" w:after="0"/>
      <w:outlineLvl w:val="5"/>
    </w:pPr>
    <w:rPr>
      <w:rFonts w:eastAsiaTheme="majorEastAsia" w:cstheme="majorBidi"/>
      <w:i/>
      <w:kern w:val="2"/>
      <w14:ligatures w14:val="standardContextual"/>
    </w:rPr>
  </w:style>
  <w:style w:type="paragraph" w:styleId="Nagwek7">
    <w:name w:val="heading 7"/>
    <w:basedOn w:val="Normalny"/>
    <w:next w:val="Normalny"/>
    <w:link w:val="Nagwek7Znak"/>
    <w:uiPriority w:val="9"/>
    <w:unhideWhenUsed/>
    <w:rsid w:val="001C3EFA"/>
    <w:pPr>
      <w:keepNext/>
      <w:keepLines/>
      <w:numPr>
        <w:ilvl w:val="6"/>
        <w:numId w:val="2"/>
      </w:numPr>
      <w:spacing w:before="200" w:after="0"/>
      <w:outlineLvl w:val="6"/>
    </w:pPr>
    <w:rPr>
      <w:rFonts w:eastAsiaTheme="majorEastAsia" w:cstheme="majorBidi"/>
      <w:i/>
      <w:iCs/>
      <w:kern w:val="2"/>
      <w14:ligatures w14:val="standardContextual"/>
    </w:rPr>
  </w:style>
  <w:style w:type="paragraph" w:styleId="Nagwek8">
    <w:name w:val="heading 8"/>
    <w:basedOn w:val="Normalny"/>
    <w:next w:val="Normalny"/>
    <w:link w:val="Nagwek8Znak"/>
    <w:uiPriority w:val="9"/>
    <w:unhideWhenUsed/>
    <w:rsid w:val="001C3EFA"/>
    <w:pPr>
      <w:keepNext/>
      <w:keepLines/>
      <w:numPr>
        <w:ilvl w:val="7"/>
        <w:numId w:val="2"/>
      </w:numPr>
      <w:spacing w:before="200" w:after="0"/>
      <w:outlineLvl w:val="7"/>
    </w:pPr>
    <w:rPr>
      <w:rFonts w:eastAsiaTheme="majorEastAsia" w:cstheme="majorBidi"/>
      <w:kern w:val="2"/>
      <w:szCs w:val="21"/>
      <w14:ligatures w14:val="standardContextual"/>
    </w:rPr>
  </w:style>
  <w:style w:type="paragraph" w:styleId="Nagwek9">
    <w:name w:val="heading 9"/>
    <w:basedOn w:val="Normalny"/>
    <w:next w:val="Normalny"/>
    <w:link w:val="Nagwek9Znak"/>
    <w:uiPriority w:val="9"/>
    <w:unhideWhenUsed/>
    <w:rsid w:val="001C3EFA"/>
    <w:pPr>
      <w:keepNext/>
      <w:keepLines/>
      <w:numPr>
        <w:ilvl w:val="8"/>
        <w:numId w:val="2"/>
      </w:numPr>
      <w:spacing w:before="200" w:after="0"/>
      <w:outlineLvl w:val="8"/>
    </w:pPr>
    <w:rPr>
      <w:rFonts w:eastAsiaTheme="majorEastAsia" w:cstheme="majorBidi"/>
      <w:i/>
      <w:iCs/>
      <w:kern w:val="2"/>
      <w:szCs w:val="21"/>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105E"/>
    <w:pPr>
      <w:spacing w:before="0" w:after="0"/>
    </w:pPr>
    <w:rPr>
      <w:sz w:val="22"/>
    </w:rPr>
  </w:style>
  <w:style w:type="character" w:customStyle="1" w:styleId="Nagwek1Znak">
    <w:name w:val="Nagłówek 1 Znak"/>
    <w:basedOn w:val="Domylnaczcionkaakapitu"/>
    <w:link w:val="Nagwek1"/>
    <w:uiPriority w:val="9"/>
    <w:rsid w:val="00106CE9"/>
    <w:rPr>
      <w:rFonts w:eastAsiaTheme="majorEastAsia" w:cstheme="majorBidi"/>
      <w:b/>
      <w:sz w:val="28"/>
      <w:szCs w:val="32"/>
    </w:rPr>
  </w:style>
  <w:style w:type="character" w:customStyle="1" w:styleId="Nagwek2Znak">
    <w:name w:val="Nagłówek 2 Znak"/>
    <w:basedOn w:val="Domylnaczcionkaakapitu"/>
    <w:link w:val="Nagwek2"/>
    <w:uiPriority w:val="9"/>
    <w:rsid w:val="00106CE9"/>
    <w:rPr>
      <w:rFonts w:eastAsiaTheme="majorEastAsia" w:cstheme="majorBidi"/>
      <w:b/>
      <w:sz w:val="26"/>
      <w:szCs w:val="26"/>
    </w:rPr>
  </w:style>
  <w:style w:type="character" w:customStyle="1" w:styleId="Nagwek3Znak">
    <w:name w:val="Nagłówek 3 Znak"/>
    <w:basedOn w:val="Domylnaczcionkaakapitu"/>
    <w:link w:val="Nagwek3"/>
    <w:uiPriority w:val="9"/>
    <w:rsid w:val="00106CE9"/>
    <w:rPr>
      <w:rFonts w:eastAsiaTheme="majorEastAsia" w:cstheme="majorBidi"/>
      <w:b/>
      <w:szCs w:val="24"/>
    </w:rPr>
  </w:style>
  <w:style w:type="character" w:customStyle="1" w:styleId="Nagwek4Znak">
    <w:name w:val="Nagłówek 4 Znak"/>
    <w:basedOn w:val="Domylnaczcionkaakapitu"/>
    <w:link w:val="Nagwek4"/>
    <w:uiPriority w:val="9"/>
    <w:rsid w:val="00106CE9"/>
    <w:rPr>
      <w:rFonts w:eastAsiaTheme="majorEastAsia" w:cstheme="majorBidi"/>
      <w:b/>
      <w:i/>
      <w:iCs/>
    </w:rPr>
  </w:style>
  <w:style w:type="character" w:customStyle="1" w:styleId="Nagwek5Znak">
    <w:name w:val="Nagłówek 5 Znak"/>
    <w:basedOn w:val="Domylnaczcionkaakapitu"/>
    <w:link w:val="Nagwek5"/>
    <w:uiPriority w:val="9"/>
    <w:rsid w:val="00106CE9"/>
    <w:rPr>
      <w:rFonts w:eastAsiaTheme="majorEastAsia" w:cstheme="majorBidi"/>
    </w:rPr>
  </w:style>
  <w:style w:type="character" w:customStyle="1" w:styleId="Nagwek6Znak">
    <w:name w:val="Nagłówek 6 Znak"/>
    <w:basedOn w:val="Domylnaczcionkaakapitu"/>
    <w:link w:val="Nagwek6"/>
    <w:uiPriority w:val="9"/>
    <w:rsid w:val="00B7777B"/>
    <w:rPr>
      <w:rFonts w:eastAsiaTheme="majorEastAsia" w:cstheme="majorBidi"/>
      <w:i/>
    </w:rPr>
  </w:style>
  <w:style w:type="paragraph" w:styleId="Tytu">
    <w:name w:val="Title"/>
    <w:basedOn w:val="Normalny"/>
    <w:next w:val="Normalny"/>
    <w:link w:val="TytuZnak"/>
    <w:uiPriority w:val="10"/>
    <w:qFormat/>
    <w:rsid w:val="00B7777B"/>
    <w:pPr>
      <w:pBdr>
        <w:bottom w:val="single" w:sz="8" w:space="4" w:color="4472C4" w:themeColor="accent1"/>
      </w:pBdr>
      <w:spacing w:before="0" w:after="300" w:line="240" w:lineRule="auto"/>
      <w:contextualSpacing/>
    </w:pPr>
    <w:rPr>
      <w:rFonts w:eastAsiaTheme="majorEastAsia" w:cstheme="majorBidi"/>
      <w:spacing w:val="5"/>
      <w:kern w:val="28"/>
      <w:sz w:val="52"/>
      <w:szCs w:val="56"/>
      <w14:ligatures w14:val="standardContextual"/>
    </w:rPr>
  </w:style>
  <w:style w:type="character" w:customStyle="1" w:styleId="TytuZnak">
    <w:name w:val="Tytuł Znak"/>
    <w:basedOn w:val="Domylnaczcionkaakapitu"/>
    <w:link w:val="Tytu"/>
    <w:uiPriority w:val="10"/>
    <w:rsid w:val="00B7777B"/>
    <w:rPr>
      <w:rFonts w:eastAsiaTheme="majorEastAsia" w:cstheme="majorBidi"/>
      <w:spacing w:val="5"/>
      <w:kern w:val="28"/>
      <w:sz w:val="52"/>
      <w:szCs w:val="56"/>
    </w:rPr>
  </w:style>
  <w:style w:type="paragraph" w:styleId="Podtytu">
    <w:name w:val="Subtitle"/>
    <w:basedOn w:val="Normalny"/>
    <w:next w:val="Normalny"/>
    <w:link w:val="PodtytuZnak"/>
    <w:uiPriority w:val="11"/>
    <w:qFormat/>
    <w:rsid w:val="00552446"/>
    <w:pPr>
      <w:numPr>
        <w:ilvl w:val="1"/>
      </w:numPr>
      <w:spacing w:before="0" w:after="0"/>
    </w:pPr>
    <w:rPr>
      <w:rFonts w:eastAsiaTheme="minorEastAsia" w:cstheme="minorBidi"/>
      <w:i/>
      <w:spacing w:val="15"/>
      <w:kern w:val="2"/>
      <w:sz w:val="24"/>
      <w:szCs w:val="22"/>
      <w14:ligatures w14:val="standardContextual"/>
    </w:rPr>
  </w:style>
  <w:style w:type="character" w:customStyle="1" w:styleId="PodtytuZnak">
    <w:name w:val="Podtytuł Znak"/>
    <w:basedOn w:val="Domylnaczcionkaakapitu"/>
    <w:link w:val="Podtytu"/>
    <w:uiPriority w:val="11"/>
    <w:rsid w:val="00552446"/>
    <w:rPr>
      <w:rFonts w:eastAsiaTheme="minorEastAsia" w:cstheme="minorBidi"/>
      <w:i/>
      <w:spacing w:val="15"/>
      <w:sz w:val="24"/>
      <w:szCs w:val="22"/>
    </w:rPr>
  </w:style>
  <w:style w:type="character" w:styleId="Wyrnieniedelikatne">
    <w:name w:val="Subtle Emphasis"/>
    <w:basedOn w:val="Domylnaczcionkaakapitu"/>
    <w:uiPriority w:val="19"/>
    <w:qFormat/>
    <w:rsid w:val="00552446"/>
    <w:rPr>
      <w:i/>
      <w:iCs/>
      <w:color w:val="7F7F7F" w:themeColor="text1" w:themeTint="80"/>
    </w:rPr>
  </w:style>
  <w:style w:type="character" w:styleId="Uwydatnienie">
    <w:name w:val="Emphasis"/>
    <w:basedOn w:val="Domylnaczcionkaakapitu"/>
    <w:uiPriority w:val="20"/>
    <w:qFormat/>
    <w:rsid w:val="00552446"/>
    <w:rPr>
      <w:i/>
      <w:iCs/>
    </w:rPr>
  </w:style>
  <w:style w:type="character" w:styleId="Wyrnienieintensywne">
    <w:name w:val="Intense Emphasis"/>
    <w:basedOn w:val="Domylnaczcionkaakapitu"/>
    <w:uiPriority w:val="21"/>
    <w:qFormat/>
    <w:rsid w:val="00552446"/>
    <w:rPr>
      <w:b/>
      <w:i/>
      <w:iCs/>
      <w:color w:val="auto"/>
    </w:rPr>
  </w:style>
  <w:style w:type="character" w:styleId="Pogrubienie">
    <w:name w:val="Strong"/>
    <w:basedOn w:val="Domylnaczcionkaakapitu"/>
    <w:uiPriority w:val="22"/>
    <w:qFormat/>
    <w:rsid w:val="00552446"/>
    <w:rPr>
      <w:b/>
      <w:bCs/>
    </w:rPr>
  </w:style>
  <w:style w:type="paragraph" w:styleId="Cytat">
    <w:name w:val="Quote"/>
    <w:basedOn w:val="Normalny"/>
    <w:next w:val="Normalny"/>
    <w:link w:val="CytatZnak"/>
    <w:uiPriority w:val="29"/>
    <w:qFormat/>
    <w:rsid w:val="00552446"/>
    <w:pPr>
      <w:spacing w:before="200" w:after="160"/>
      <w:ind w:left="864" w:right="864"/>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552446"/>
    <w:rPr>
      <w:i/>
      <w:iCs/>
      <w:color w:val="404040" w:themeColor="text1" w:themeTint="BF"/>
    </w:rPr>
  </w:style>
  <w:style w:type="paragraph" w:styleId="Cytatintensywny">
    <w:name w:val="Intense Quote"/>
    <w:basedOn w:val="Normalny"/>
    <w:next w:val="Normalny"/>
    <w:link w:val="CytatintensywnyZnak"/>
    <w:uiPriority w:val="30"/>
    <w:qFormat/>
    <w:rsid w:val="00552446"/>
    <w:pPr>
      <w:pBdr>
        <w:top w:val="single" w:sz="4" w:space="10" w:color="4472C4" w:themeColor="accent1"/>
        <w:bottom w:val="single" w:sz="4" w:space="10" w:color="4472C4" w:themeColor="accent1"/>
      </w:pBdr>
      <w:spacing w:before="360" w:after="360"/>
      <w:ind w:left="864" w:right="864"/>
      <w:jc w:val="center"/>
    </w:pPr>
    <w:rPr>
      <w:i/>
      <w:iCs/>
      <w:color w:val="4472C4" w:themeColor="accent1"/>
      <w:kern w:val="2"/>
      <w14:ligatures w14:val="standardContextual"/>
    </w:rPr>
  </w:style>
  <w:style w:type="character" w:customStyle="1" w:styleId="CytatintensywnyZnak">
    <w:name w:val="Cytat intensywny Znak"/>
    <w:basedOn w:val="Domylnaczcionkaakapitu"/>
    <w:link w:val="Cytatintensywny"/>
    <w:uiPriority w:val="30"/>
    <w:rsid w:val="00552446"/>
    <w:rPr>
      <w:i/>
      <w:iCs/>
      <w:color w:val="4472C4" w:themeColor="accent1"/>
    </w:rPr>
  </w:style>
  <w:style w:type="character" w:styleId="Odwoaniedelikatne">
    <w:name w:val="Subtle Reference"/>
    <w:basedOn w:val="Domylnaczcionkaakapitu"/>
    <w:uiPriority w:val="31"/>
    <w:qFormat/>
    <w:rsid w:val="00552446"/>
    <w:rPr>
      <w:smallCaps/>
      <w:color w:val="5A5A5A" w:themeColor="text1" w:themeTint="A5"/>
    </w:rPr>
  </w:style>
  <w:style w:type="character" w:styleId="Odwoanieintensywne">
    <w:name w:val="Intense Reference"/>
    <w:basedOn w:val="Domylnaczcionkaakapitu"/>
    <w:uiPriority w:val="32"/>
    <w:qFormat/>
    <w:rsid w:val="00552446"/>
    <w:rPr>
      <w:b/>
      <w:bCs/>
      <w:smallCaps/>
      <w:color w:val="4472C4" w:themeColor="accent1"/>
      <w:spacing w:val="5"/>
    </w:rPr>
  </w:style>
  <w:style w:type="character" w:styleId="Tytuksiki">
    <w:name w:val="Book Title"/>
    <w:basedOn w:val="Domylnaczcionkaakapitu"/>
    <w:uiPriority w:val="33"/>
    <w:qFormat/>
    <w:rsid w:val="00552446"/>
    <w:rPr>
      <w:b/>
      <w:bCs/>
      <w:i/>
      <w:iCs/>
      <w:spacing w:val="5"/>
    </w:rPr>
  </w:style>
  <w:style w:type="paragraph" w:styleId="Akapitzlist">
    <w:name w:val="List Paragraph"/>
    <w:basedOn w:val="Normalny"/>
    <w:uiPriority w:val="34"/>
    <w:qFormat/>
    <w:rsid w:val="00552446"/>
    <w:pPr>
      <w:ind w:left="720"/>
      <w:contextualSpacing/>
    </w:pPr>
    <w:rPr>
      <w:kern w:val="2"/>
      <w14:ligatures w14:val="standardContextual"/>
    </w:rPr>
  </w:style>
  <w:style w:type="paragraph" w:customStyle="1" w:styleId="TabellePMHplain">
    <w:name w:val="Tabelle_PMH_plain"/>
    <w:basedOn w:val="Normalny"/>
    <w:rsid w:val="00A454A7"/>
    <w:pPr>
      <w:numPr>
        <w:numId w:val="1"/>
      </w:numPr>
      <w:tabs>
        <w:tab w:val="left" w:pos="357"/>
      </w:tabs>
      <w:spacing w:before="60" w:after="60"/>
    </w:pPr>
    <w:rPr>
      <w:kern w:val="2"/>
      <w:sz w:val="16"/>
      <w14:ligatures w14:val="standardContextual"/>
    </w:rPr>
  </w:style>
  <w:style w:type="character" w:customStyle="1" w:styleId="Nagwek7Znak">
    <w:name w:val="Nagłówek 7 Znak"/>
    <w:basedOn w:val="Domylnaczcionkaakapitu"/>
    <w:link w:val="Nagwek7"/>
    <w:uiPriority w:val="9"/>
    <w:rsid w:val="001C3EFA"/>
    <w:rPr>
      <w:rFonts w:eastAsiaTheme="majorEastAsia" w:cstheme="majorBidi"/>
      <w:i/>
      <w:iCs/>
    </w:rPr>
  </w:style>
  <w:style w:type="character" w:customStyle="1" w:styleId="Nagwek8Znak">
    <w:name w:val="Nagłówek 8 Znak"/>
    <w:basedOn w:val="Domylnaczcionkaakapitu"/>
    <w:link w:val="Nagwek8"/>
    <w:uiPriority w:val="9"/>
    <w:rsid w:val="001C3EFA"/>
    <w:rPr>
      <w:rFonts w:eastAsiaTheme="majorEastAsia" w:cstheme="majorBidi"/>
      <w:szCs w:val="21"/>
    </w:rPr>
  </w:style>
  <w:style w:type="character" w:customStyle="1" w:styleId="Nagwek9Znak">
    <w:name w:val="Nagłówek 9 Znak"/>
    <w:basedOn w:val="Domylnaczcionkaakapitu"/>
    <w:link w:val="Nagwek9"/>
    <w:uiPriority w:val="9"/>
    <w:rsid w:val="001C3EFA"/>
    <w:rPr>
      <w:rFonts w:eastAsiaTheme="majorEastAsia" w:cstheme="majorBidi"/>
      <w:i/>
      <w:iCs/>
      <w:szCs w:val="21"/>
    </w:rPr>
  </w:style>
  <w:style w:type="paragraph" w:styleId="Nagwek">
    <w:name w:val="header"/>
    <w:basedOn w:val="Normalny"/>
    <w:link w:val="NagwekZnak"/>
    <w:uiPriority w:val="99"/>
    <w:unhideWhenUsed/>
    <w:rsid w:val="00224B84"/>
    <w:pPr>
      <w:tabs>
        <w:tab w:val="center" w:pos="4536"/>
        <w:tab w:val="right" w:pos="9072"/>
      </w:tabs>
      <w:spacing w:before="0" w:after="0"/>
    </w:pPr>
    <w:rPr>
      <w:kern w:val="2"/>
      <w14:ligatures w14:val="standardContextual"/>
    </w:rPr>
  </w:style>
  <w:style w:type="character" w:styleId="Hipercze">
    <w:name w:val="Hyperlink"/>
    <w:basedOn w:val="Domylnaczcionkaakapitu"/>
    <w:uiPriority w:val="99"/>
    <w:unhideWhenUsed/>
    <w:rsid w:val="00CB275C"/>
    <w:rPr>
      <w:color w:val="0000FF"/>
      <w:u w:val="single"/>
    </w:rPr>
  </w:style>
  <w:style w:type="character" w:customStyle="1" w:styleId="NagwekZnak">
    <w:name w:val="Nagłówek Znak"/>
    <w:basedOn w:val="Domylnaczcionkaakapitu"/>
    <w:link w:val="Nagwek"/>
    <w:uiPriority w:val="99"/>
    <w:rsid w:val="00224B84"/>
  </w:style>
  <w:style w:type="paragraph" w:styleId="Stopka">
    <w:name w:val="footer"/>
    <w:basedOn w:val="Normalny"/>
    <w:link w:val="StopkaZnak"/>
    <w:uiPriority w:val="99"/>
    <w:unhideWhenUsed/>
    <w:rsid w:val="00224B84"/>
    <w:pPr>
      <w:tabs>
        <w:tab w:val="center" w:pos="4536"/>
        <w:tab w:val="right" w:pos="9072"/>
      </w:tabs>
      <w:spacing w:before="0" w:after="0"/>
    </w:pPr>
    <w:rPr>
      <w:kern w:val="2"/>
      <w14:ligatures w14:val="standardContextual"/>
    </w:rPr>
  </w:style>
  <w:style w:type="character" w:customStyle="1" w:styleId="StopkaZnak">
    <w:name w:val="Stopka Znak"/>
    <w:basedOn w:val="Domylnaczcionkaakapitu"/>
    <w:link w:val="Stopka"/>
    <w:uiPriority w:val="99"/>
    <w:rsid w:val="00224B84"/>
  </w:style>
  <w:style w:type="paragraph" w:styleId="Nagwekspisutreci">
    <w:name w:val="TOC Heading"/>
    <w:basedOn w:val="Nagwek1"/>
    <w:next w:val="Normalny"/>
    <w:uiPriority w:val="39"/>
    <w:unhideWhenUsed/>
    <w:qFormat/>
    <w:rsid w:val="00224B84"/>
    <w:pPr>
      <w:spacing w:before="240" w:after="0" w:line="259" w:lineRule="auto"/>
      <w:ind w:left="0" w:firstLine="0"/>
      <w:outlineLvl w:val="9"/>
    </w:pPr>
    <w:rPr>
      <w:rFonts w:asciiTheme="majorHAnsi" w:hAnsiTheme="majorHAnsi"/>
      <w:b w:val="0"/>
      <w:color w:val="2F5496" w:themeColor="accent1" w:themeShade="BF"/>
      <w:sz w:val="32"/>
      <w:lang w:eastAsia="de-DE"/>
    </w:rPr>
  </w:style>
  <w:style w:type="paragraph" w:styleId="Spistreci1">
    <w:name w:val="toc 1"/>
    <w:basedOn w:val="Normalny"/>
    <w:next w:val="Normalny"/>
    <w:autoRedefine/>
    <w:uiPriority w:val="39"/>
    <w:unhideWhenUsed/>
    <w:rsid w:val="006D2F58"/>
    <w:pPr>
      <w:spacing w:before="0" w:after="100"/>
    </w:pPr>
    <w:rPr>
      <w:kern w:val="2"/>
      <w14:ligatures w14:val="standardContextual"/>
    </w:rPr>
  </w:style>
  <w:style w:type="paragraph" w:styleId="Spistreci2">
    <w:name w:val="toc 2"/>
    <w:basedOn w:val="Normalny"/>
    <w:next w:val="Normalny"/>
    <w:autoRedefine/>
    <w:uiPriority w:val="39"/>
    <w:unhideWhenUsed/>
    <w:rsid w:val="006D2F58"/>
    <w:pPr>
      <w:spacing w:before="0" w:after="100"/>
      <w:ind w:left="198"/>
    </w:pPr>
    <w:rPr>
      <w:kern w:val="2"/>
      <w14:ligatures w14:val="standardContextual"/>
    </w:rPr>
  </w:style>
  <w:style w:type="paragraph" w:styleId="Podpis">
    <w:name w:val="Signature"/>
    <w:basedOn w:val="Normalny"/>
    <w:link w:val="PodpisZnak"/>
    <w:uiPriority w:val="99"/>
    <w:unhideWhenUsed/>
    <w:rsid w:val="009767D1"/>
    <w:pPr>
      <w:spacing w:before="0" w:after="0"/>
      <w:jc w:val="center"/>
    </w:pPr>
    <w:rPr>
      <w:kern w:val="2"/>
      <w:sz w:val="16"/>
      <w14:ligatures w14:val="standardContextual"/>
    </w:rPr>
  </w:style>
  <w:style w:type="character" w:customStyle="1" w:styleId="PodpisZnak">
    <w:name w:val="Podpis Znak"/>
    <w:basedOn w:val="Domylnaczcionkaakapitu"/>
    <w:link w:val="Podpis"/>
    <w:uiPriority w:val="99"/>
    <w:rsid w:val="009767D1"/>
    <w:rPr>
      <w:sz w:val="16"/>
    </w:rPr>
  </w:style>
  <w:style w:type="paragraph" w:styleId="NormalnyWeb">
    <w:name w:val="Normal (Web)"/>
    <w:basedOn w:val="Normalny"/>
    <w:uiPriority w:val="99"/>
    <w:unhideWhenUsed/>
    <w:rsid w:val="00963C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oprawka">
    <w:name w:val="Revision"/>
    <w:hidden/>
    <w:uiPriority w:val="99"/>
    <w:semiHidden/>
    <w:rsid w:val="003941C2"/>
    <w:pPr>
      <w:spacing w:before="0" w:after="0" w:line="240" w:lineRule="auto"/>
    </w:pPr>
    <w:rPr>
      <w:kern w:val="0"/>
      <w14:ligatures w14:val="none"/>
    </w:rPr>
  </w:style>
  <w:style w:type="table" w:styleId="Tabela-Siatka">
    <w:name w:val="Table Grid"/>
    <w:basedOn w:val="Standardowy"/>
    <w:uiPriority w:val="39"/>
    <w:rsid w:val="00F863F0"/>
    <w:pPr>
      <w:spacing w:before="0" w:after="0" w:line="240" w:lineRule="auto"/>
    </w:pPr>
    <w:rPr>
      <w:rFonts w:asciiTheme="minorHAnsi" w:hAnsiTheme="minorHAnsi" w:cstheme="minorBidi"/>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832">
      <w:bodyDiv w:val="1"/>
      <w:marLeft w:val="0"/>
      <w:marRight w:val="0"/>
      <w:marTop w:val="0"/>
      <w:marBottom w:val="0"/>
      <w:divBdr>
        <w:top w:val="none" w:sz="0" w:space="0" w:color="auto"/>
        <w:left w:val="none" w:sz="0" w:space="0" w:color="auto"/>
        <w:bottom w:val="none" w:sz="0" w:space="0" w:color="auto"/>
        <w:right w:val="none" w:sz="0" w:space="0" w:color="auto"/>
      </w:divBdr>
    </w:div>
    <w:div w:id="401760148">
      <w:bodyDiv w:val="1"/>
      <w:marLeft w:val="0"/>
      <w:marRight w:val="0"/>
      <w:marTop w:val="0"/>
      <w:marBottom w:val="0"/>
      <w:divBdr>
        <w:top w:val="none" w:sz="0" w:space="0" w:color="auto"/>
        <w:left w:val="none" w:sz="0" w:space="0" w:color="auto"/>
        <w:bottom w:val="none" w:sz="0" w:space="0" w:color="auto"/>
        <w:right w:val="none" w:sz="0" w:space="0" w:color="auto"/>
      </w:divBdr>
    </w:div>
    <w:div w:id="427237613">
      <w:bodyDiv w:val="1"/>
      <w:marLeft w:val="0"/>
      <w:marRight w:val="0"/>
      <w:marTop w:val="0"/>
      <w:marBottom w:val="0"/>
      <w:divBdr>
        <w:top w:val="none" w:sz="0" w:space="0" w:color="auto"/>
        <w:left w:val="none" w:sz="0" w:space="0" w:color="auto"/>
        <w:bottom w:val="none" w:sz="0" w:space="0" w:color="auto"/>
        <w:right w:val="none" w:sz="0" w:space="0" w:color="auto"/>
      </w:divBdr>
    </w:div>
    <w:div w:id="1056052786">
      <w:bodyDiv w:val="1"/>
      <w:marLeft w:val="0"/>
      <w:marRight w:val="0"/>
      <w:marTop w:val="0"/>
      <w:marBottom w:val="0"/>
      <w:divBdr>
        <w:top w:val="none" w:sz="0" w:space="0" w:color="auto"/>
        <w:left w:val="none" w:sz="0" w:space="0" w:color="auto"/>
        <w:bottom w:val="none" w:sz="0" w:space="0" w:color="auto"/>
        <w:right w:val="none" w:sz="0" w:space="0" w:color="auto"/>
      </w:divBdr>
    </w:div>
    <w:div w:id="20495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aada.com/" TargetMode="External"/><Relationship Id="rId5" Type="http://schemas.openxmlformats.org/officeDocument/2006/relationships/webSettings" Target="webSettings.xml"/><Relationship Id="rId10" Type="http://schemas.openxmlformats.org/officeDocument/2006/relationships/hyperlink" Target="mailto:corporatecommunications@avaada.com" TargetMode="External"/><Relationship Id="rId4" Type="http://schemas.openxmlformats.org/officeDocument/2006/relationships/settings" Target="settings.xml"/><Relationship Id="rId9" Type="http://schemas.openxmlformats.org/officeDocument/2006/relationships/hyperlink" Target="mailto:Samrat.Sinha@ind.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5124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TUEV Rheinland Holding GmbH</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Samrat Sinha</dc:creator>
  <cp:keywords/>
  <dc:description/>
  <cp:lastModifiedBy>Gabriel Pazdzior</cp:lastModifiedBy>
  <cp:revision>2</cp:revision>
  <dcterms:created xsi:type="dcterms:W3CDTF">2024-07-04T08:14:00Z</dcterms:created>
  <dcterms:modified xsi:type="dcterms:W3CDTF">2024-07-04T08:14:00Z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2024-06-21T08:42:38Z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11d83d49-0545-44f9-8273-9017c027def4</vt:lpwstr>
  </property>
  <property fmtid="{D5CDD505-2E9C-101B-9397-08002B2CF9AE}" pid="8" name="MSIP_Label_d3d538fd-7cd2-4b8b-bd42-f6ee8cc1e568_ContentBits">
    <vt:lpwstr>0</vt:lpwstr>
  </property>
</Properties>
</file>