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2DBF" w14:textId="5F33CA4E" w:rsidR="00D5228C" w:rsidRPr="0083174A" w:rsidRDefault="00FD3208" w:rsidP="00D5228C">
      <w:pPr>
        <w:pStyle w:val="berschrift1"/>
        <w:numPr>
          <w:ilvl w:val="0"/>
          <w:numId w:val="0"/>
        </w:numPr>
        <w:tabs>
          <w:tab w:val="center" w:pos="4536"/>
          <w:tab w:val="right" w:pos="9072"/>
        </w:tabs>
        <w:spacing w:before="0" w:after="0" w:line="360" w:lineRule="auto"/>
        <w:ind w:right="-2"/>
        <w:rPr>
          <w:rFonts w:eastAsia="Times New Roman" w:cs="Arial"/>
          <w:bCs/>
          <w:sz w:val="20"/>
          <w:szCs w:val="20"/>
          <w:u w:val="single"/>
          <w:lang w:val="en-US"/>
        </w:rPr>
      </w:pPr>
      <w:r w:rsidRPr="0083174A">
        <w:rPr>
          <w:rFonts w:cs="Arial"/>
          <w:sz w:val="20"/>
          <w:szCs w:val="20"/>
          <w:u w:val="single"/>
          <w:lang w:val="en"/>
        </w:rPr>
        <w:t xml:space="preserve">Battery Quick Check: Facts and </w:t>
      </w:r>
      <w:r w:rsidR="001A3E68">
        <w:rPr>
          <w:rFonts w:cs="Arial"/>
          <w:sz w:val="20"/>
          <w:szCs w:val="20"/>
          <w:u w:val="single"/>
          <w:lang w:val="en"/>
        </w:rPr>
        <w:t>F</w:t>
      </w:r>
      <w:r w:rsidRPr="0083174A">
        <w:rPr>
          <w:rFonts w:cs="Arial"/>
          <w:sz w:val="20"/>
          <w:szCs w:val="20"/>
          <w:u w:val="single"/>
          <w:lang w:val="en"/>
        </w:rPr>
        <w:t xml:space="preserve">igures </w:t>
      </w:r>
      <w:proofErr w:type="gramStart"/>
      <w:r w:rsidRPr="0083174A">
        <w:rPr>
          <w:rFonts w:cs="Arial"/>
          <w:sz w:val="20"/>
          <w:szCs w:val="20"/>
          <w:u w:val="single"/>
          <w:lang w:val="en"/>
        </w:rPr>
        <w:t xml:space="preserve">at </w:t>
      </w:r>
      <w:r w:rsidR="001A3E68">
        <w:rPr>
          <w:rFonts w:cs="Arial"/>
          <w:sz w:val="20"/>
          <w:szCs w:val="20"/>
          <w:u w:val="single"/>
          <w:lang w:val="en"/>
        </w:rPr>
        <w:t>A</w:t>
      </w:r>
      <w:r w:rsidRPr="0083174A">
        <w:rPr>
          <w:rFonts w:cs="Arial"/>
          <w:sz w:val="20"/>
          <w:szCs w:val="20"/>
          <w:u w:val="single"/>
          <w:lang w:val="en"/>
        </w:rPr>
        <w:t xml:space="preserve"> </w:t>
      </w:r>
      <w:r w:rsidR="001A3E68">
        <w:rPr>
          <w:rFonts w:cs="Arial"/>
          <w:sz w:val="20"/>
          <w:szCs w:val="20"/>
          <w:u w:val="single"/>
          <w:lang w:val="en"/>
        </w:rPr>
        <w:t>G</w:t>
      </w:r>
      <w:r w:rsidRPr="0083174A">
        <w:rPr>
          <w:rFonts w:cs="Arial"/>
          <w:sz w:val="20"/>
          <w:szCs w:val="20"/>
          <w:u w:val="single"/>
          <w:lang w:val="en"/>
        </w:rPr>
        <w:t>lance</w:t>
      </w:r>
      <w:proofErr w:type="gramEnd"/>
    </w:p>
    <w:p w14:paraId="380DB77A" w14:textId="77777777" w:rsidR="00AF4C80" w:rsidRPr="0083174A" w:rsidRDefault="00AF4C80" w:rsidP="002E32F2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01449AEB" w14:textId="43BD6E99" w:rsidR="00AF4C80" w:rsidRPr="001A3E68" w:rsidRDefault="00FD4EE0" w:rsidP="00AF4C8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A3E68">
        <w:rPr>
          <w:rFonts w:ascii="Arial" w:hAnsi="Arial" w:cs="Arial"/>
          <w:b/>
          <w:bCs/>
          <w:sz w:val="20"/>
          <w:szCs w:val="20"/>
          <w:u w:val="single"/>
          <w:lang w:val="en"/>
        </w:rPr>
        <w:t>Company</w:t>
      </w:r>
    </w:p>
    <w:p w14:paraId="3FF7D1D5" w14:textId="77777777" w:rsidR="00AF4C80" w:rsidRPr="0083174A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174A">
        <w:rPr>
          <w:rFonts w:ascii="Arial" w:hAnsi="Arial" w:cs="Arial"/>
          <w:sz w:val="20"/>
          <w:szCs w:val="20"/>
          <w:lang w:val="en"/>
        </w:rPr>
        <w:t>Battery Quick Check GmbH</w:t>
      </w:r>
    </w:p>
    <w:p w14:paraId="2139B585" w14:textId="04E560E9" w:rsidR="00AF4C80" w:rsidRPr="0083174A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174A">
        <w:rPr>
          <w:rFonts w:ascii="Arial" w:hAnsi="Arial" w:cs="Arial"/>
          <w:sz w:val="20"/>
          <w:szCs w:val="20"/>
        </w:rPr>
        <w:t>Management: Kat</w:t>
      </w:r>
      <w:r w:rsidR="00FD4EE0" w:rsidRPr="0083174A">
        <w:rPr>
          <w:rFonts w:ascii="Arial" w:hAnsi="Arial" w:cs="Arial"/>
          <w:sz w:val="20"/>
          <w:szCs w:val="20"/>
        </w:rPr>
        <w:t>h</w:t>
      </w:r>
      <w:r w:rsidRPr="0083174A">
        <w:rPr>
          <w:rFonts w:ascii="Arial" w:hAnsi="Arial" w:cs="Arial"/>
          <w:sz w:val="20"/>
          <w:szCs w:val="20"/>
        </w:rPr>
        <w:t xml:space="preserve">arina Alamo Alonso, Dr. Stefan Grubwinkler </w:t>
      </w:r>
    </w:p>
    <w:p w14:paraId="3DF565CA" w14:textId="7EC5DBAF" w:rsidR="00AF4C80" w:rsidRPr="0083174A" w:rsidRDefault="007210DC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Joint venture of </w:t>
      </w:r>
      <w:r w:rsidR="00AF4C80" w:rsidRPr="0083174A">
        <w:rPr>
          <w:rFonts w:ascii="Arial" w:hAnsi="Arial" w:cs="Arial"/>
          <w:sz w:val="20"/>
          <w:szCs w:val="20"/>
          <w:lang w:val="en"/>
        </w:rPr>
        <w:t xml:space="preserve">TÜV Rheinland </w:t>
      </w:r>
      <w:r w:rsidRPr="0083174A">
        <w:rPr>
          <w:rFonts w:ascii="Arial" w:hAnsi="Arial" w:cs="Arial"/>
          <w:sz w:val="20"/>
          <w:szCs w:val="20"/>
          <w:lang w:val="en"/>
        </w:rPr>
        <w:t xml:space="preserve">and TWAICE; </w:t>
      </w:r>
      <w:r w:rsidR="00AF4C80" w:rsidRPr="0083174A">
        <w:rPr>
          <w:rFonts w:ascii="Arial" w:hAnsi="Arial" w:cs="Arial"/>
          <w:sz w:val="20"/>
          <w:szCs w:val="20"/>
          <w:lang w:val="en"/>
        </w:rPr>
        <w:t>independent company</w:t>
      </w:r>
      <w:r w:rsidR="00EF5896" w:rsidRPr="0083174A">
        <w:rPr>
          <w:rFonts w:ascii="Arial" w:hAnsi="Arial" w:cs="Arial"/>
          <w:sz w:val="20"/>
          <w:szCs w:val="20"/>
          <w:lang w:val="en"/>
        </w:rPr>
        <w:t>;</w:t>
      </w:r>
      <w:r w:rsidR="00EF5896" w:rsidRPr="0083174A">
        <w:rPr>
          <w:rFonts w:ascii="Arial" w:hAnsi="Arial" w:cs="Arial"/>
          <w:sz w:val="20"/>
          <w:szCs w:val="20"/>
          <w:lang w:val="en"/>
        </w:rPr>
        <w:br/>
      </w:r>
      <w:r w:rsidR="00AF4C80" w:rsidRPr="0083174A">
        <w:rPr>
          <w:rFonts w:ascii="Arial" w:hAnsi="Arial" w:cs="Arial"/>
          <w:sz w:val="20"/>
          <w:szCs w:val="20"/>
          <w:lang w:val="en"/>
        </w:rPr>
        <w:t xml:space="preserve">Battery Quick Check GmbH </w:t>
      </w:r>
      <w:r w:rsidRPr="0083174A">
        <w:rPr>
          <w:rFonts w:ascii="Arial" w:hAnsi="Arial" w:cs="Arial"/>
          <w:sz w:val="20"/>
          <w:szCs w:val="20"/>
          <w:lang w:val="en"/>
        </w:rPr>
        <w:t xml:space="preserve">uses </w:t>
      </w:r>
      <w:r w:rsidR="00AF4C80" w:rsidRPr="0083174A">
        <w:rPr>
          <w:rFonts w:ascii="Arial" w:hAnsi="Arial" w:cs="Arial"/>
          <w:sz w:val="20"/>
          <w:szCs w:val="20"/>
          <w:lang w:val="en"/>
        </w:rPr>
        <w:t>battery analysis expertise of technology partner TWAICE</w:t>
      </w:r>
      <w:r w:rsidR="00431FE4" w:rsidRPr="0083174A">
        <w:rPr>
          <w:rFonts w:ascii="Arial" w:hAnsi="Arial" w:cs="Arial"/>
          <w:sz w:val="20"/>
          <w:szCs w:val="20"/>
          <w:lang w:val="en"/>
        </w:rPr>
        <w:t xml:space="preserve"> and builds on expert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407042" w:rsidRPr="0083174A">
        <w:rPr>
          <w:rFonts w:ascii="Arial" w:hAnsi="Arial" w:cs="Arial"/>
          <w:sz w:val="20"/>
          <w:szCs w:val="20"/>
          <w:lang w:val="en"/>
        </w:rPr>
        <w:t>expertise</w:t>
      </w:r>
      <w:r w:rsidR="004433DF" w:rsidRPr="0083174A">
        <w:rPr>
          <w:rFonts w:ascii="Arial" w:hAnsi="Arial" w:cs="Arial"/>
          <w:sz w:val="20"/>
          <w:szCs w:val="20"/>
          <w:lang w:val="en"/>
        </w:rPr>
        <w:t xml:space="preserve"> from</w:t>
      </w:r>
      <w:r w:rsidR="00431FE4" w:rsidRPr="0083174A">
        <w:rPr>
          <w:rFonts w:ascii="Arial" w:hAnsi="Arial" w:cs="Arial"/>
          <w:sz w:val="20"/>
          <w:szCs w:val="20"/>
          <w:lang w:val="en"/>
        </w:rPr>
        <w:t xml:space="preserve"> TÜV Rheinland</w:t>
      </w:r>
    </w:p>
    <w:p w14:paraId="0A4ED240" w14:textId="6D402476" w:rsidR="00AF4C80" w:rsidRPr="0083174A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Company purpose: Offer of a </w:t>
      </w:r>
      <w:r w:rsidR="001A3E68">
        <w:rPr>
          <w:rFonts w:ascii="Arial" w:hAnsi="Arial" w:cs="Arial"/>
          <w:sz w:val="20"/>
          <w:szCs w:val="20"/>
          <w:lang w:val="en"/>
        </w:rPr>
        <w:t>cross-</w:t>
      </w:r>
      <w:r w:rsidRPr="0083174A">
        <w:rPr>
          <w:rFonts w:ascii="Arial" w:hAnsi="Arial" w:cs="Arial"/>
          <w:sz w:val="20"/>
          <w:szCs w:val="20"/>
          <w:lang w:val="en"/>
        </w:rPr>
        <w:t xml:space="preserve">manufacturer independent </w:t>
      </w:r>
      <w:r w:rsidR="001A3E68" w:rsidRPr="0083174A">
        <w:rPr>
          <w:rFonts w:ascii="Arial" w:hAnsi="Arial" w:cs="Arial"/>
          <w:sz w:val="20"/>
          <w:szCs w:val="20"/>
          <w:lang w:val="en"/>
        </w:rPr>
        <w:t>battery test</w:t>
      </w:r>
      <w:r w:rsidRPr="0083174A">
        <w:rPr>
          <w:rFonts w:ascii="Arial" w:hAnsi="Arial" w:cs="Arial"/>
          <w:sz w:val="20"/>
          <w:szCs w:val="20"/>
          <w:lang w:val="en"/>
        </w:rPr>
        <w:t xml:space="preserve"> for traction batteries of used electric vehicles – State of Health Report certified by TÜV Rheinland</w:t>
      </w:r>
    </w:p>
    <w:p w14:paraId="0CE488E4" w14:textId="77777777" w:rsidR="00AF4C80" w:rsidRPr="0083174A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>Long-term software license agreement with TWAICE</w:t>
      </w:r>
    </w:p>
    <w:p w14:paraId="366449AD" w14:textId="77777777" w:rsidR="00AF4C80" w:rsidRPr="0083174A" w:rsidRDefault="00AF4C80" w:rsidP="00AF4C80">
      <w:pPr>
        <w:pStyle w:val="Listenabsatz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>Registered office of the company: Cologne</w:t>
      </w:r>
    </w:p>
    <w:p w14:paraId="406B4A30" w14:textId="77777777" w:rsidR="007210DC" w:rsidRPr="0083174A" w:rsidRDefault="007210DC" w:rsidP="007210DC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14:paraId="6F09F331" w14:textId="77777777" w:rsidR="00AF4C80" w:rsidRPr="001A3E68" w:rsidRDefault="00AF4C80" w:rsidP="00AF4C80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A3E68">
        <w:rPr>
          <w:rFonts w:ascii="Arial" w:hAnsi="Arial" w:cs="Arial"/>
          <w:b/>
          <w:bCs/>
          <w:sz w:val="20"/>
          <w:szCs w:val="20"/>
          <w:u w:val="single"/>
          <w:lang w:val="en"/>
        </w:rPr>
        <w:t>Performances</w:t>
      </w:r>
    </w:p>
    <w:p w14:paraId="6BC3A43F" w14:textId="0FD359A1" w:rsidR="00AF4C80" w:rsidRPr="0083174A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>Battery Quick Check initially for lithium-ion batteries</w:t>
      </w:r>
      <w:r w:rsidR="007404B6" w:rsidRPr="0083174A">
        <w:rPr>
          <w:rFonts w:ascii="Arial" w:hAnsi="Arial" w:cs="Arial"/>
          <w:sz w:val="20"/>
          <w:szCs w:val="20"/>
          <w:lang w:val="en"/>
        </w:rPr>
        <w:t xml:space="preserve"> of vehicles</w:t>
      </w:r>
    </w:p>
    <w:p w14:paraId="4B80F20F" w14:textId="2736F598" w:rsidR="00AF4C80" w:rsidRPr="0083174A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Offer </w:t>
      </w:r>
      <w:r w:rsidR="007210DC" w:rsidRPr="0083174A">
        <w:rPr>
          <w:rFonts w:ascii="Arial" w:hAnsi="Arial" w:cs="Arial"/>
          <w:sz w:val="20"/>
          <w:szCs w:val="20"/>
          <w:lang w:val="en"/>
        </w:rPr>
        <w:t>for business customers in the B2B</w:t>
      </w:r>
      <w:r w:rsidRPr="0083174A">
        <w:rPr>
          <w:rFonts w:ascii="Arial" w:hAnsi="Arial" w:cs="Arial"/>
          <w:sz w:val="20"/>
          <w:szCs w:val="20"/>
          <w:lang w:val="en"/>
        </w:rPr>
        <w:t xml:space="preserve"> segment, such as car dealerships, workshop chains, leasing companies and fleet management </w:t>
      </w:r>
      <w:r w:rsidR="00FD4EE0" w:rsidRPr="0083174A">
        <w:rPr>
          <w:rFonts w:ascii="Arial" w:hAnsi="Arial" w:cs="Arial"/>
          <w:sz w:val="20"/>
          <w:szCs w:val="20"/>
          <w:lang w:val="en"/>
        </w:rPr>
        <w:t>as well</w:t>
      </w:r>
      <w:r w:rsidR="00CE2CE6" w:rsidRPr="0083174A">
        <w:rPr>
          <w:rFonts w:ascii="Arial" w:hAnsi="Arial" w:cs="Arial"/>
          <w:sz w:val="20"/>
          <w:szCs w:val="20"/>
          <w:lang w:val="en"/>
        </w:rPr>
        <w:t xml:space="preserve"> as private customers via their car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FD4EE0" w:rsidRPr="0083174A">
        <w:rPr>
          <w:rFonts w:ascii="Arial" w:hAnsi="Arial" w:cs="Arial"/>
          <w:sz w:val="20"/>
          <w:szCs w:val="20"/>
          <w:lang w:val="en"/>
        </w:rPr>
        <w:t>workshop.</w:t>
      </w:r>
    </w:p>
    <w:p w14:paraId="2CD2F5F4" w14:textId="7C93307E" w:rsidR="00E573B6" w:rsidRPr="0083174A" w:rsidRDefault="009417A0" w:rsidP="00E573B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>Test</w:t>
      </w:r>
      <w:r w:rsidR="00FD4EE0"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E573B6" w:rsidRPr="0083174A">
        <w:rPr>
          <w:rFonts w:ascii="Arial" w:hAnsi="Arial" w:cs="Arial"/>
          <w:sz w:val="20"/>
          <w:szCs w:val="20"/>
          <w:lang w:val="en"/>
        </w:rPr>
        <w:t>runs</w:t>
      </w:r>
      <w:r w:rsidR="00FD4EE0"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Pr="0083174A">
        <w:rPr>
          <w:rFonts w:ascii="Arial" w:hAnsi="Arial" w:cs="Arial"/>
          <w:sz w:val="20"/>
          <w:szCs w:val="20"/>
          <w:lang w:val="en"/>
        </w:rPr>
        <w:t>stationary during the charging process</w:t>
      </w:r>
      <w:r w:rsidR="001D26DE" w:rsidRPr="0083174A">
        <w:rPr>
          <w:rFonts w:ascii="Arial" w:hAnsi="Arial" w:cs="Arial"/>
          <w:sz w:val="20"/>
          <w:szCs w:val="20"/>
          <w:lang w:val="en"/>
        </w:rPr>
        <w:t xml:space="preserve"> and can </w:t>
      </w:r>
      <w:r w:rsidR="001839AC" w:rsidRPr="0083174A">
        <w:rPr>
          <w:rFonts w:ascii="Arial" w:hAnsi="Arial" w:cs="Arial"/>
          <w:sz w:val="20"/>
          <w:szCs w:val="20"/>
          <w:lang w:val="en"/>
        </w:rPr>
        <w:t>be carried out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E573B6" w:rsidRPr="0083174A">
        <w:rPr>
          <w:rFonts w:ascii="Arial" w:hAnsi="Arial" w:cs="Arial"/>
          <w:sz w:val="20"/>
          <w:szCs w:val="20"/>
          <w:lang w:val="en"/>
        </w:rPr>
        <w:t>in workshops</w:t>
      </w:r>
      <w:r w:rsidR="001D26DE" w:rsidRPr="0083174A">
        <w:rPr>
          <w:rFonts w:ascii="Arial" w:hAnsi="Arial" w:cs="Arial"/>
          <w:sz w:val="20"/>
          <w:szCs w:val="20"/>
          <w:lang w:val="en"/>
        </w:rPr>
        <w:t xml:space="preserve"> or </w:t>
      </w:r>
      <w:r w:rsidR="00E573B6" w:rsidRPr="0083174A">
        <w:rPr>
          <w:rFonts w:ascii="Arial" w:hAnsi="Arial" w:cs="Arial"/>
          <w:sz w:val="20"/>
          <w:szCs w:val="20"/>
          <w:lang w:val="en"/>
        </w:rPr>
        <w:t xml:space="preserve">on </w:t>
      </w:r>
      <w:r w:rsidR="001D26DE" w:rsidRPr="0083174A">
        <w:rPr>
          <w:rFonts w:ascii="Arial" w:hAnsi="Arial" w:cs="Arial"/>
          <w:sz w:val="20"/>
          <w:szCs w:val="20"/>
          <w:lang w:val="en"/>
        </w:rPr>
        <w:t xml:space="preserve">parking spaces </w:t>
      </w:r>
      <w:r w:rsidR="00FF23C2" w:rsidRPr="0083174A">
        <w:rPr>
          <w:rFonts w:ascii="Arial" w:hAnsi="Arial" w:cs="Arial"/>
          <w:sz w:val="20"/>
          <w:szCs w:val="20"/>
          <w:lang w:val="en"/>
        </w:rPr>
        <w:t>for</w:t>
      </w:r>
      <w:r w:rsidR="00E573B6" w:rsidRPr="0083174A">
        <w:rPr>
          <w:rFonts w:ascii="Arial" w:hAnsi="Arial" w:cs="Arial"/>
          <w:sz w:val="20"/>
          <w:szCs w:val="20"/>
          <w:lang w:val="en"/>
        </w:rPr>
        <w:t xml:space="preserve"> leasing recyclers.</w:t>
      </w:r>
    </w:p>
    <w:p w14:paraId="34325693" w14:textId="3B1DFD3A" w:rsidR="008A5F07" w:rsidRPr="0083174A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>Preparation of battery report on the "</w:t>
      </w:r>
      <w:r w:rsidR="007A0DB5">
        <w:rPr>
          <w:rFonts w:ascii="Arial" w:hAnsi="Arial" w:cs="Arial"/>
          <w:sz w:val="20"/>
          <w:szCs w:val="20"/>
          <w:lang w:val="en"/>
        </w:rPr>
        <w:t>S</w:t>
      </w:r>
      <w:r w:rsidR="00FD4EE0" w:rsidRPr="0083174A">
        <w:rPr>
          <w:rFonts w:ascii="Arial" w:hAnsi="Arial" w:cs="Arial"/>
          <w:sz w:val="20"/>
          <w:szCs w:val="20"/>
          <w:lang w:val="en"/>
        </w:rPr>
        <w:t xml:space="preserve">tate of </w:t>
      </w:r>
      <w:r w:rsidR="007A0DB5">
        <w:rPr>
          <w:rFonts w:ascii="Arial" w:hAnsi="Arial" w:cs="Arial"/>
          <w:sz w:val="20"/>
          <w:szCs w:val="20"/>
          <w:lang w:val="en"/>
        </w:rPr>
        <w:t>H</w:t>
      </w:r>
      <w:r w:rsidR="007210DC" w:rsidRPr="0083174A">
        <w:rPr>
          <w:rFonts w:ascii="Arial" w:hAnsi="Arial" w:cs="Arial"/>
          <w:sz w:val="20"/>
          <w:szCs w:val="20"/>
          <w:lang w:val="en"/>
        </w:rPr>
        <w:t>ealth" (</w:t>
      </w:r>
      <w:proofErr w:type="spellStart"/>
      <w:r w:rsidR="00FD4EE0" w:rsidRPr="0083174A">
        <w:rPr>
          <w:rFonts w:ascii="Arial" w:hAnsi="Arial" w:cs="Arial"/>
          <w:sz w:val="20"/>
          <w:szCs w:val="20"/>
          <w:lang w:val="en"/>
        </w:rPr>
        <w:t>SoH</w:t>
      </w:r>
      <w:proofErr w:type="spellEnd"/>
      <w:r w:rsidR="00FD4EE0" w:rsidRPr="0083174A">
        <w:rPr>
          <w:rFonts w:ascii="Arial" w:hAnsi="Arial" w:cs="Arial"/>
          <w:sz w:val="20"/>
          <w:szCs w:val="20"/>
          <w:lang w:val="en"/>
        </w:rPr>
        <w:t>) of</w:t>
      </w:r>
      <w:r w:rsidRPr="0083174A">
        <w:rPr>
          <w:rFonts w:ascii="Arial" w:hAnsi="Arial" w:cs="Arial"/>
          <w:sz w:val="20"/>
          <w:szCs w:val="20"/>
          <w:lang w:val="en"/>
        </w:rPr>
        <w:t xml:space="preserve"> the traction battery </w:t>
      </w:r>
      <w:r w:rsidR="007404B6" w:rsidRPr="0083174A">
        <w:rPr>
          <w:rFonts w:ascii="Arial" w:hAnsi="Arial" w:cs="Arial"/>
          <w:sz w:val="20"/>
          <w:szCs w:val="20"/>
          <w:lang w:val="en"/>
        </w:rPr>
        <w:t>of</w:t>
      </w:r>
      <w:r w:rsidRPr="0083174A">
        <w:rPr>
          <w:rFonts w:ascii="Arial" w:hAnsi="Arial" w:cs="Arial"/>
          <w:sz w:val="20"/>
          <w:szCs w:val="20"/>
          <w:lang w:val="en"/>
        </w:rPr>
        <w:t xml:space="preserve"> used electric </w:t>
      </w:r>
      <w:r w:rsidR="00FD4EE0" w:rsidRPr="0083174A">
        <w:rPr>
          <w:rFonts w:ascii="Arial" w:hAnsi="Arial" w:cs="Arial"/>
          <w:sz w:val="20"/>
          <w:szCs w:val="20"/>
          <w:lang w:val="en"/>
        </w:rPr>
        <w:t>vehicles.</w:t>
      </w:r>
    </w:p>
    <w:p w14:paraId="0BFFC027" w14:textId="67C78DA3" w:rsidR="003331A6" w:rsidRPr="0083174A" w:rsidRDefault="003331A6" w:rsidP="00852E7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The process for determining the </w:t>
      </w:r>
      <w:r w:rsidR="007A0DB5">
        <w:rPr>
          <w:rFonts w:ascii="Arial" w:hAnsi="Arial" w:cs="Arial"/>
          <w:sz w:val="20"/>
          <w:szCs w:val="20"/>
          <w:lang w:val="en"/>
        </w:rPr>
        <w:t>S</w:t>
      </w:r>
      <w:r w:rsidRPr="0083174A">
        <w:rPr>
          <w:rFonts w:ascii="Arial" w:hAnsi="Arial" w:cs="Arial"/>
          <w:sz w:val="20"/>
          <w:szCs w:val="20"/>
          <w:lang w:val="en"/>
        </w:rPr>
        <w:t xml:space="preserve">tate of </w:t>
      </w:r>
      <w:r w:rsidR="007A0DB5">
        <w:rPr>
          <w:rFonts w:ascii="Arial" w:hAnsi="Arial" w:cs="Arial"/>
          <w:sz w:val="20"/>
          <w:szCs w:val="20"/>
          <w:lang w:val="en"/>
        </w:rPr>
        <w:t>H</w:t>
      </w:r>
      <w:r w:rsidRPr="0083174A">
        <w:rPr>
          <w:rFonts w:ascii="Arial" w:hAnsi="Arial" w:cs="Arial"/>
          <w:sz w:val="20"/>
          <w:szCs w:val="20"/>
          <w:lang w:val="en"/>
        </w:rPr>
        <w:t xml:space="preserve">ealth </w:t>
      </w:r>
      <w:r w:rsidR="000244F8" w:rsidRPr="0083174A">
        <w:rPr>
          <w:rFonts w:ascii="Arial" w:hAnsi="Arial" w:cs="Arial"/>
          <w:sz w:val="20"/>
          <w:szCs w:val="20"/>
          <w:lang w:val="en"/>
        </w:rPr>
        <w:t xml:space="preserve">has been certified by TÜV Rheinland according to the "tested process" </w:t>
      </w:r>
      <w:r w:rsidR="00FD4EE0" w:rsidRPr="0083174A">
        <w:rPr>
          <w:rFonts w:ascii="Arial" w:hAnsi="Arial" w:cs="Arial"/>
          <w:sz w:val="20"/>
          <w:szCs w:val="20"/>
          <w:lang w:val="en"/>
        </w:rPr>
        <w:t>standard.</w:t>
      </w:r>
    </w:p>
    <w:p w14:paraId="0A302371" w14:textId="793DF35D" w:rsidR="00AF4C80" w:rsidRPr="0083174A" w:rsidRDefault="00FD4EE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bookmarkStart w:id="0" w:name="_Hlk143627642"/>
      <w:r w:rsidRPr="0083174A">
        <w:rPr>
          <w:rFonts w:ascii="Arial" w:hAnsi="Arial" w:cs="Arial"/>
          <w:sz w:val="20"/>
          <w:szCs w:val="20"/>
          <w:lang w:val="en"/>
        </w:rPr>
        <w:t>C</w:t>
      </w:r>
      <w:r w:rsidR="00AF4C80" w:rsidRPr="0083174A">
        <w:rPr>
          <w:rFonts w:ascii="Arial" w:hAnsi="Arial" w:cs="Arial"/>
          <w:sz w:val="20"/>
          <w:szCs w:val="20"/>
          <w:lang w:val="en"/>
        </w:rPr>
        <w:t>entral factor</w:t>
      </w:r>
      <w:r w:rsidR="007404B6" w:rsidRPr="0083174A">
        <w:rPr>
          <w:rFonts w:ascii="Arial" w:hAnsi="Arial" w:cs="Arial"/>
          <w:sz w:val="20"/>
          <w:szCs w:val="20"/>
          <w:lang w:val="en"/>
        </w:rPr>
        <w:t xml:space="preserve"> to reliably determine the residual value of battery </w:t>
      </w:r>
      <w:r w:rsidR="00AF4C80" w:rsidRPr="0083174A">
        <w:rPr>
          <w:rFonts w:ascii="Arial" w:hAnsi="Arial" w:cs="Arial"/>
          <w:sz w:val="20"/>
          <w:szCs w:val="20"/>
          <w:lang w:val="en"/>
        </w:rPr>
        <w:t>electric vehicles</w:t>
      </w:r>
      <w:r w:rsidR="007404B6" w:rsidRPr="0083174A">
        <w:rPr>
          <w:rFonts w:ascii="Arial" w:hAnsi="Arial" w:cs="Arial"/>
          <w:sz w:val="20"/>
          <w:szCs w:val="20"/>
          <w:lang w:val="en"/>
        </w:rPr>
        <w:t xml:space="preserve"> (B</w:t>
      </w:r>
      <w:r w:rsidR="001839AC" w:rsidRPr="0083174A">
        <w:rPr>
          <w:rFonts w:ascii="Arial" w:hAnsi="Arial" w:cs="Arial"/>
          <w:sz w:val="20"/>
          <w:szCs w:val="20"/>
          <w:lang w:val="en"/>
        </w:rPr>
        <w:t>attery Electric Vehicles, B</w:t>
      </w:r>
      <w:r w:rsidR="007404B6" w:rsidRPr="0083174A">
        <w:rPr>
          <w:rFonts w:ascii="Arial" w:hAnsi="Arial" w:cs="Arial"/>
          <w:sz w:val="20"/>
          <w:szCs w:val="20"/>
          <w:lang w:val="en"/>
        </w:rPr>
        <w:t>EV)</w:t>
      </w:r>
      <w:r w:rsidR="007A0DB5">
        <w:rPr>
          <w:rFonts w:ascii="Arial" w:hAnsi="Arial" w:cs="Arial"/>
          <w:sz w:val="20"/>
          <w:szCs w:val="20"/>
          <w:lang w:val="en"/>
        </w:rPr>
        <w:t xml:space="preserve">. </w:t>
      </w:r>
      <w:bookmarkEnd w:id="0"/>
      <w:r w:rsidR="007A0DB5" w:rsidRPr="007A0DB5">
        <w:rPr>
          <w:rFonts w:ascii="Arial" w:hAnsi="Arial" w:cs="Arial"/>
          <w:sz w:val="20"/>
          <w:szCs w:val="20"/>
          <w:lang w:val="en"/>
        </w:rPr>
        <w:t>In some cases, the battery accounts for more than 50 percent of the value of a new car.</w:t>
      </w:r>
    </w:p>
    <w:p w14:paraId="73CC57F3" w14:textId="62E77D4E" w:rsidR="00AF4C80" w:rsidRPr="0083174A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>TÜV Rheinland contributes its broad know-how from many decades of vehicle valuation and certifies the</w:t>
      </w:r>
      <w:r w:rsidR="00852E76" w:rsidRPr="0083174A">
        <w:rPr>
          <w:rFonts w:ascii="Arial" w:hAnsi="Arial" w:cs="Arial"/>
          <w:sz w:val="20"/>
          <w:szCs w:val="20"/>
          <w:lang w:val="en"/>
        </w:rPr>
        <w:t xml:space="preserve"> process</w:t>
      </w:r>
      <w:r w:rsidR="00BE3551" w:rsidRPr="0083174A">
        <w:rPr>
          <w:rFonts w:ascii="Arial" w:hAnsi="Arial" w:cs="Arial"/>
          <w:sz w:val="20"/>
          <w:szCs w:val="20"/>
          <w:lang w:val="en"/>
        </w:rPr>
        <w:t xml:space="preserve"> for the Battery Quick Check. </w:t>
      </w:r>
      <w:r w:rsidR="003E3AAA" w:rsidRPr="0083174A">
        <w:rPr>
          <w:rFonts w:ascii="Arial" w:hAnsi="Arial" w:cs="Arial"/>
          <w:sz w:val="20"/>
          <w:szCs w:val="20"/>
          <w:lang w:val="en"/>
        </w:rPr>
        <w:t>As a battery specialist</w:t>
      </w:r>
      <w:r w:rsidRPr="0083174A">
        <w:rPr>
          <w:rFonts w:ascii="Arial" w:hAnsi="Arial" w:cs="Arial"/>
          <w:sz w:val="20"/>
          <w:szCs w:val="20"/>
          <w:lang w:val="en"/>
        </w:rPr>
        <w:t>, TWAICE contributes the know-how for the evaluation of traction batteries.</w:t>
      </w:r>
    </w:p>
    <w:p w14:paraId="0157046F" w14:textId="75952E0E" w:rsidR="00AF4C80" w:rsidRPr="0083174A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Evaluation independent of vehicle </w:t>
      </w:r>
      <w:r w:rsidR="00443AFD" w:rsidRPr="0083174A">
        <w:rPr>
          <w:rFonts w:ascii="Arial" w:hAnsi="Arial" w:cs="Arial"/>
          <w:sz w:val="20"/>
          <w:szCs w:val="20"/>
          <w:lang w:val="en"/>
        </w:rPr>
        <w:t>manufacturer's</w:t>
      </w:r>
      <w:r w:rsidRPr="0083174A">
        <w:rPr>
          <w:rFonts w:ascii="Arial" w:hAnsi="Arial" w:cs="Arial"/>
          <w:sz w:val="20"/>
          <w:szCs w:val="20"/>
          <w:lang w:val="en"/>
        </w:rPr>
        <w:t xml:space="preserve"> algorithms based on measured current and voltage </w:t>
      </w:r>
      <w:r w:rsidR="00FD4EE0" w:rsidRPr="0083174A">
        <w:rPr>
          <w:rFonts w:ascii="Arial" w:hAnsi="Arial" w:cs="Arial"/>
          <w:sz w:val="20"/>
          <w:szCs w:val="20"/>
          <w:lang w:val="en"/>
        </w:rPr>
        <w:t>values.</w:t>
      </w:r>
    </w:p>
    <w:p w14:paraId="0251D33F" w14:textId="118F4146" w:rsidR="00E573B6" w:rsidRPr="0083174A" w:rsidRDefault="00E573B6" w:rsidP="00E573B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Battery Quick Check delivers </w:t>
      </w:r>
      <w:r w:rsidR="001D062E" w:rsidRPr="0083174A">
        <w:rPr>
          <w:rFonts w:ascii="Arial" w:hAnsi="Arial" w:cs="Arial"/>
          <w:sz w:val="20"/>
          <w:szCs w:val="20"/>
          <w:lang w:val="en"/>
        </w:rPr>
        <w:t>precise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5D27B4" w:rsidRPr="0083174A">
        <w:rPr>
          <w:rFonts w:ascii="Arial" w:hAnsi="Arial" w:cs="Arial"/>
          <w:sz w:val="20"/>
          <w:szCs w:val="20"/>
          <w:lang w:val="en"/>
        </w:rPr>
        <w:t xml:space="preserve">results that can be reproduced at any </w:t>
      </w:r>
      <w:r w:rsidR="00FD4EE0" w:rsidRPr="0083174A">
        <w:rPr>
          <w:rFonts w:ascii="Arial" w:hAnsi="Arial" w:cs="Arial"/>
          <w:sz w:val="20"/>
          <w:szCs w:val="20"/>
          <w:lang w:val="en"/>
        </w:rPr>
        <w:t>time.</w:t>
      </w:r>
      <w:r w:rsidR="005D27B4" w:rsidRPr="0083174A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1821BEDA" w14:textId="70D5C983" w:rsidR="00AF4C80" w:rsidRPr="0083174A" w:rsidRDefault="00A60D06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lastRenderedPageBreak/>
        <w:t xml:space="preserve">Certified </w:t>
      </w:r>
      <w:r w:rsidR="00AC3A1A" w:rsidRPr="0083174A">
        <w:rPr>
          <w:rFonts w:ascii="Arial" w:hAnsi="Arial" w:cs="Arial"/>
          <w:sz w:val="20"/>
          <w:szCs w:val="20"/>
          <w:lang w:val="en"/>
        </w:rPr>
        <w:t xml:space="preserve">test results </w:t>
      </w:r>
      <w:r w:rsidR="00426284" w:rsidRPr="0083174A">
        <w:rPr>
          <w:rFonts w:ascii="Arial" w:hAnsi="Arial" w:cs="Arial"/>
          <w:sz w:val="20"/>
          <w:szCs w:val="20"/>
          <w:lang w:val="en"/>
        </w:rPr>
        <w:t>via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FD4EE0" w:rsidRPr="0083174A">
        <w:rPr>
          <w:rFonts w:ascii="Arial" w:hAnsi="Arial" w:cs="Arial"/>
          <w:sz w:val="20"/>
          <w:szCs w:val="20"/>
          <w:lang w:val="en"/>
        </w:rPr>
        <w:t>the OBD</w:t>
      </w:r>
      <w:r w:rsidR="00AF4C80" w:rsidRPr="0083174A">
        <w:rPr>
          <w:rFonts w:ascii="Arial" w:hAnsi="Arial" w:cs="Arial"/>
          <w:sz w:val="20"/>
          <w:szCs w:val="20"/>
          <w:lang w:val="en"/>
        </w:rPr>
        <w:t xml:space="preserve"> interface </w:t>
      </w:r>
      <w:r w:rsidR="00CC3CDA" w:rsidRPr="0083174A">
        <w:rPr>
          <w:rFonts w:ascii="Arial" w:hAnsi="Arial" w:cs="Arial"/>
          <w:sz w:val="20"/>
          <w:szCs w:val="20"/>
          <w:lang w:val="en"/>
        </w:rPr>
        <w:t>of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FD4EE0" w:rsidRPr="0083174A">
        <w:rPr>
          <w:rFonts w:ascii="Arial" w:hAnsi="Arial" w:cs="Arial"/>
          <w:sz w:val="20"/>
          <w:szCs w:val="20"/>
          <w:lang w:val="en"/>
        </w:rPr>
        <w:t>the vehicles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FD4EE0" w:rsidRPr="0083174A">
        <w:rPr>
          <w:rFonts w:ascii="Arial" w:hAnsi="Arial" w:cs="Arial"/>
          <w:sz w:val="20"/>
          <w:szCs w:val="20"/>
          <w:lang w:val="en"/>
        </w:rPr>
        <w:t>are available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BC16BE" w:rsidRPr="0083174A">
        <w:rPr>
          <w:rFonts w:ascii="Arial" w:hAnsi="Arial" w:cs="Arial"/>
          <w:sz w:val="20"/>
          <w:szCs w:val="20"/>
          <w:lang w:val="en"/>
        </w:rPr>
        <w:t xml:space="preserve">after </w:t>
      </w:r>
      <w:r w:rsidR="0060340E" w:rsidRPr="0083174A">
        <w:rPr>
          <w:rFonts w:ascii="Arial" w:hAnsi="Arial" w:cs="Arial"/>
          <w:sz w:val="20"/>
          <w:szCs w:val="20"/>
          <w:lang w:val="en"/>
        </w:rPr>
        <w:t xml:space="preserve">about </w:t>
      </w:r>
      <w:r w:rsidR="00AF4C80" w:rsidRPr="0083174A">
        <w:rPr>
          <w:rFonts w:ascii="Arial" w:hAnsi="Arial" w:cs="Arial"/>
          <w:sz w:val="20"/>
          <w:szCs w:val="20"/>
          <w:lang w:val="en"/>
        </w:rPr>
        <w:t>90 minutes</w:t>
      </w:r>
      <w:r w:rsidRPr="0083174A">
        <w:rPr>
          <w:rFonts w:ascii="Arial" w:hAnsi="Arial" w:cs="Arial"/>
          <w:sz w:val="20"/>
          <w:szCs w:val="20"/>
          <w:lang w:val="en"/>
        </w:rPr>
        <w:t>, depending on the battery size and charging infrastructure</w:t>
      </w:r>
      <w:r w:rsidR="00BC16BE" w:rsidRPr="0083174A">
        <w:rPr>
          <w:rFonts w:ascii="Arial" w:hAnsi="Arial" w:cs="Arial"/>
          <w:sz w:val="20"/>
          <w:szCs w:val="20"/>
          <w:lang w:val="en"/>
        </w:rPr>
        <w:t>.</w:t>
      </w:r>
    </w:p>
    <w:p w14:paraId="61A3818D" w14:textId="77777777" w:rsidR="00AF4C80" w:rsidRPr="0083174A" w:rsidRDefault="00AF4C80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174A">
        <w:rPr>
          <w:rFonts w:ascii="Arial" w:hAnsi="Arial" w:cs="Arial"/>
          <w:sz w:val="20"/>
          <w:szCs w:val="20"/>
          <w:lang w:val="en"/>
        </w:rPr>
        <w:t>Measurement is largely automatic.</w:t>
      </w:r>
    </w:p>
    <w:p w14:paraId="58ADF34C" w14:textId="17037772" w:rsidR="00D72791" w:rsidRPr="0083174A" w:rsidRDefault="00FF23C2" w:rsidP="00CE2CE6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Certified test procedure </w:t>
      </w:r>
      <w:r w:rsidR="00FD4EE0" w:rsidRPr="0083174A">
        <w:rPr>
          <w:rFonts w:ascii="Arial" w:hAnsi="Arial" w:cs="Arial"/>
          <w:sz w:val="20"/>
          <w:szCs w:val="20"/>
          <w:lang w:val="en"/>
        </w:rPr>
        <w:t>for around</w:t>
      </w:r>
      <w:r w:rsidR="00D72791"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B34491" w:rsidRPr="0083174A">
        <w:rPr>
          <w:rFonts w:ascii="Arial" w:hAnsi="Arial" w:cs="Arial"/>
          <w:sz w:val="20"/>
          <w:szCs w:val="20"/>
          <w:lang w:val="en"/>
        </w:rPr>
        <w:t>40 models</w:t>
      </w:r>
      <w:r w:rsidR="00394E48" w:rsidRPr="0083174A">
        <w:rPr>
          <w:rFonts w:ascii="Arial" w:hAnsi="Arial" w:cs="Arial"/>
          <w:sz w:val="20"/>
          <w:szCs w:val="20"/>
          <w:lang w:val="en"/>
        </w:rPr>
        <w:t xml:space="preserve"> by</w:t>
      </w:r>
      <w:r w:rsidR="00D72791" w:rsidRPr="0083174A">
        <w:rPr>
          <w:rFonts w:ascii="Arial" w:hAnsi="Arial" w:cs="Arial"/>
          <w:sz w:val="20"/>
          <w:szCs w:val="20"/>
          <w:lang w:val="en"/>
        </w:rPr>
        <w:t xml:space="preserve"> the end of </w:t>
      </w:r>
      <w:r w:rsidR="00572EAC" w:rsidRPr="0083174A">
        <w:rPr>
          <w:rFonts w:ascii="Arial" w:hAnsi="Arial" w:cs="Arial"/>
          <w:sz w:val="20"/>
          <w:szCs w:val="20"/>
          <w:lang w:val="en"/>
        </w:rPr>
        <w:t>2023</w:t>
      </w:r>
      <w:r w:rsidR="00D72791"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FD4EE0" w:rsidRPr="0083174A">
        <w:rPr>
          <w:rFonts w:ascii="Arial" w:hAnsi="Arial" w:cs="Arial"/>
          <w:sz w:val="20"/>
          <w:szCs w:val="20"/>
          <w:lang w:val="en"/>
        </w:rPr>
        <w:t>and thus</w:t>
      </w:r>
      <w:r w:rsidR="00B34491"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394E48" w:rsidRPr="0083174A">
        <w:rPr>
          <w:rFonts w:ascii="Arial" w:hAnsi="Arial" w:cs="Arial"/>
          <w:sz w:val="20"/>
          <w:szCs w:val="20"/>
          <w:lang w:val="en"/>
        </w:rPr>
        <w:t>market coverage of around 50</w:t>
      </w:r>
      <w:r w:rsidR="007404B6" w:rsidRPr="0083174A">
        <w:rPr>
          <w:rFonts w:ascii="Arial" w:hAnsi="Arial" w:cs="Arial"/>
          <w:sz w:val="20"/>
          <w:szCs w:val="20"/>
          <w:lang w:val="en"/>
        </w:rPr>
        <w:t xml:space="preserve"> percent</w:t>
      </w:r>
      <w:r w:rsidR="00BC16BE" w:rsidRPr="0083174A">
        <w:rPr>
          <w:rFonts w:ascii="Arial" w:hAnsi="Arial" w:cs="Arial"/>
          <w:sz w:val="20"/>
          <w:szCs w:val="20"/>
          <w:lang w:val="en"/>
        </w:rPr>
        <w:t>.</w:t>
      </w:r>
      <w:r w:rsidR="00394E48" w:rsidRPr="0083174A">
        <w:rPr>
          <w:rFonts w:ascii="Arial" w:hAnsi="Arial" w:cs="Arial"/>
          <w:sz w:val="20"/>
          <w:szCs w:val="20"/>
          <w:lang w:val="en"/>
        </w:rPr>
        <w:t xml:space="preserve"> </w:t>
      </w:r>
    </w:p>
    <w:p w14:paraId="67C3CCA0" w14:textId="318817FE" w:rsidR="00AF4C80" w:rsidRPr="0083174A" w:rsidRDefault="00080955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TÜV Rheinland </w:t>
      </w:r>
      <w:r w:rsidR="00FD4EE0" w:rsidRPr="0083174A">
        <w:rPr>
          <w:rFonts w:ascii="Arial" w:hAnsi="Arial" w:cs="Arial"/>
          <w:sz w:val="20"/>
          <w:szCs w:val="20"/>
          <w:lang w:val="en"/>
        </w:rPr>
        <w:t>experts from</w:t>
      </w:r>
      <w:r w:rsidRPr="0083174A">
        <w:rPr>
          <w:rFonts w:ascii="Arial" w:hAnsi="Arial" w:cs="Arial"/>
          <w:sz w:val="20"/>
          <w:szCs w:val="20"/>
          <w:lang w:val="en"/>
        </w:rPr>
        <w:t xml:space="preserve"> the </w:t>
      </w:r>
      <w:r w:rsidR="00527AE1" w:rsidRPr="0083174A">
        <w:rPr>
          <w:rFonts w:ascii="Arial" w:hAnsi="Arial" w:cs="Arial"/>
          <w:sz w:val="20"/>
          <w:szCs w:val="20"/>
          <w:lang w:val="en"/>
        </w:rPr>
        <w:t>Auto Services &amp; Appraisals business unit will</w:t>
      </w:r>
      <w:r w:rsidRPr="0083174A">
        <w:rPr>
          <w:rFonts w:ascii="Arial" w:hAnsi="Arial" w:cs="Arial"/>
          <w:sz w:val="20"/>
          <w:szCs w:val="20"/>
          <w:lang w:val="en"/>
        </w:rPr>
        <w:t xml:space="preserve"> </w:t>
      </w:r>
      <w:r w:rsidR="00527AE1" w:rsidRPr="0083174A">
        <w:rPr>
          <w:rFonts w:ascii="Arial" w:hAnsi="Arial" w:cs="Arial"/>
          <w:sz w:val="20"/>
          <w:szCs w:val="20"/>
          <w:lang w:val="en"/>
        </w:rPr>
        <w:t>also use</w:t>
      </w:r>
      <w:r w:rsidRPr="0083174A">
        <w:rPr>
          <w:rFonts w:ascii="Arial" w:hAnsi="Arial" w:cs="Arial"/>
          <w:sz w:val="20"/>
          <w:szCs w:val="20"/>
          <w:lang w:val="en"/>
        </w:rPr>
        <w:t xml:space="preserve"> the </w:t>
      </w:r>
      <w:r w:rsidR="00FD4EE0" w:rsidRPr="0083174A">
        <w:rPr>
          <w:rFonts w:ascii="Arial" w:hAnsi="Arial" w:cs="Arial"/>
          <w:sz w:val="20"/>
          <w:szCs w:val="20"/>
          <w:lang w:val="en"/>
        </w:rPr>
        <w:t xml:space="preserve">service </w:t>
      </w:r>
      <w:r w:rsidRPr="0083174A">
        <w:rPr>
          <w:rFonts w:ascii="Arial" w:hAnsi="Arial" w:cs="Arial"/>
          <w:sz w:val="20"/>
          <w:szCs w:val="20"/>
          <w:lang w:val="en"/>
        </w:rPr>
        <w:t xml:space="preserve">of </w:t>
      </w:r>
      <w:r w:rsidR="00FD4EE0" w:rsidRPr="0083174A">
        <w:rPr>
          <w:rFonts w:ascii="Arial" w:hAnsi="Arial" w:cs="Arial"/>
          <w:sz w:val="20"/>
          <w:szCs w:val="20"/>
          <w:lang w:val="en"/>
        </w:rPr>
        <w:t>the Battery</w:t>
      </w:r>
      <w:r w:rsidR="00AF4C80" w:rsidRPr="0083174A">
        <w:rPr>
          <w:rFonts w:ascii="Arial" w:hAnsi="Arial" w:cs="Arial"/>
          <w:sz w:val="20"/>
          <w:szCs w:val="20"/>
          <w:lang w:val="en"/>
        </w:rPr>
        <w:t xml:space="preserve"> Quick Check for the valuation of used vehicles</w:t>
      </w:r>
      <w:r w:rsidRPr="0083174A">
        <w:rPr>
          <w:rFonts w:ascii="Arial" w:hAnsi="Arial" w:cs="Arial"/>
          <w:sz w:val="20"/>
          <w:szCs w:val="20"/>
          <w:lang w:val="en"/>
        </w:rPr>
        <w:t>.</w:t>
      </w:r>
    </w:p>
    <w:p w14:paraId="5D8E0A90" w14:textId="77777777" w:rsidR="005608A4" w:rsidRPr="0083174A" w:rsidRDefault="005608A4" w:rsidP="00AF4C80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83174A">
        <w:rPr>
          <w:rFonts w:ascii="Arial" w:hAnsi="Arial" w:cs="Arial"/>
          <w:sz w:val="20"/>
          <w:szCs w:val="20"/>
          <w:lang w:val="en"/>
        </w:rPr>
        <w:t>RRP 149 Euro</w:t>
      </w:r>
    </w:p>
    <w:p w14:paraId="2D381A7E" w14:textId="77777777" w:rsidR="005608A4" w:rsidRPr="0083174A" w:rsidRDefault="005608A4" w:rsidP="00AF4C8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5D27FE" w14:textId="77777777" w:rsidR="00AF4C80" w:rsidRPr="0083174A" w:rsidRDefault="00AF4C80" w:rsidP="00AF4C8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3174A">
        <w:rPr>
          <w:rFonts w:ascii="Arial" w:hAnsi="Arial" w:cs="Arial"/>
          <w:sz w:val="20"/>
          <w:szCs w:val="20"/>
          <w:lang w:val="en"/>
        </w:rPr>
        <w:t xml:space="preserve">Internet: </w:t>
      </w:r>
      <w:hyperlink r:id="rId11" w:history="1">
        <w:r w:rsidRPr="0083174A">
          <w:rPr>
            <w:rStyle w:val="Hyperlink"/>
            <w:rFonts w:ascii="Arial" w:hAnsi="Arial" w:cs="Arial"/>
            <w:sz w:val="20"/>
            <w:szCs w:val="20"/>
            <w:lang w:val="en"/>
          </w:rPr>
          <w:t>www.batteryquickcheck.com</w:t>
        </w:r>
      </w:hyperlink>
    </w:p>
    <w:p w14:paraId="7CD41B67" w14:textId="77777777" w:rsidR="005608A4" w:rsidRPr="0083174A" w:rsidRDefault="005608A4" w:rsidP="00AF4C8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2C4057" w14:textId="39176BA8" w:rsidR="002E32F2" w:rsidRPr="0083174A" w:rsidRDefault="00AF4C80" w:rsidP="00AF4C80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83174A">
        <w:rPr>
          <w:rFonts w:ascii="Arial" w:hAnsi="Arial" w:cs="Arial"/>
          <w:i/>
          <w:sz w:val="20"/>
          <w:szCs w:val="20"/>
          <w:lang w:val="en"/>
        </w:rPr>
        <w:t>As of</w:t>
      </w:r>
      <w:r w:rsidR="0083174A">
        <w:rPr>
          <w:rFonts w:ascii="Arial" w:hAnsi="Arial" w:cs="Arial"/>
          <w:i/>
          <w:sz w:val="20"/>
          <w:szCs w:val="20"/>
          <w:lang w:val="en"/>
        </w:rPr>
        <w:t>:</w:t>
      </w:r>
      <w:r w:rsidRPr="0083174A">
        <w:rPr>
          <w:rFonts w:ascii="Arial" w:hAnsi="Arial" w:cs="Arial"/>
          <w:i/>
          <w:sz w:val="20"/>
          <w:szCs w:val="20"/>
          <w:lang w:val="en"/>
        </w:rPr>
        <w:t xml:space="preserve"> </w:t>
      </w:r>
      <w:r w:rsidR="006A1254" w:rsidRPr="0083174A">
        <w:rPr>
          <w:rFonts w:ascii="Arial" w:hAnsi="Arial" w:cs="Arial"/>
          <w:i/>
          <w:sz w:val="20"/>
          <w:szCs w:val="20"/>
          <w:lang w:val="en"/>
        </w:rPr>
        <w:t>August</w:t>
      </w:r>
      <w:r w:rsidRPr="0083174A">
        <w:rPr>
          <w:rFonts w:ascii="Arial" w:hAnsi="Arial" w:cs="Arial"/>
          <w:i/>
          <w:sz w:val="20"/>
          <w:szCs w:val="20"/>
          <w:lang w:val="en"/>
        </w:rPr>
        <w:t xml:space="preserve"> 2023</w:t>
      </w:r>
    </w:p>
    <w:p w14:paraId="6CAD489B" w14:textId="74B33E07" w:rsidR="002E32F2" w:rsidRPr="0083174A" w:rsidRDefault="002E32F2" w:rsidP="001D766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2E32F2" w:rsidRPr="0083174A" w:rsidSect="003C722D">
      <w:headerReference w:type="default" r:id="rId12"/>
      <w:pgSz w:w="11906" w:h="16838" w:code="9"/>
      <w:pgMar w:top="2835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2367" w14:textId="77777777" w:rsidR="0021274C" w:rsidRDefault="0021274C" w:rsidP="00D72123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D70BDED" w14:textId="77777777" w:rsidR="0021274C" w:rsidRDefault="0021274C" w:rsidP="00D72123">
      <w:pPr>
        <w:spacing w:after="0" w:line="240" w:lineRule="auto"/>
      </w:pPr>
      <w:r>
        <w:rPr>
          <w:lang w:val="en"/>
        </w:rPr>
        <w:continuationSeparator/>
      </w:r>
    </w:p>
  </w:endnote>
  <w:endnote w:type="continuationNotice" w:id="1">
    <w:p w14:paraId="14CC22AD" w14:textId="77777777" w:rsidR="003331A6" w:rsidRDefault="003331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F324" w14:textId="77777777" w:rsidR="0021274C" w:rsidRDefault="0021274C" w:rsidP="00D72123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570AE2D6" w14:textId="77777777" w:rsidR="0021274C" w:rsidRDefault="0021274C" w:rsidP="00D72123">
      <w:pPr>
        <w:spacing w:after="0" w:line="240" w:lineRule="auto"/>
      </w:pPr>
      <w:r>
        <w:rPr>
          <w:lang w:val="en"/>
        </w:rPr>
        <w:continuationSeparator/>
      </w:r>
    </w:p>
  </w:footnote>
  <w:footnote w:type="continuationNotice" w:id="1">
    <w:p w14:paraId="177F964C" w14:textId="77777777" w:rsidR="003331A6" w:rsidRDefault="003331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F8782" w14:textId="77777777" w:rsidR="00C44F5C" w:rsidRPr="00F90D2F" w:rsidRDefault="00C44F5C" w:rsidP="00F90D2F">
    <w:pPr>
      <w:pStyle w:val="Kopfzeile"/>
      <w:tabs>
        <w:tab w:val="clear" w:pos="9072"/>
        <w:tab w:val="right" w:pos="9639"/>
      </w:tabs>
      <w:rPr>
        <w:rFonts w:asciiTheme="minorHAnsi" w:hAnsiTheme="minorHAnsi"/>
        <w:sz w:val="30"/>
        <w:szCs w:val="30"/>
      </w:rPr>
    </w:pPr>
    <w:r>
      <w:rPr>
        <w:noProof/>
        <w:sz w:val="30"/>
        <w:szCs w:val="30"/>
        <w:lang w:val="en"/>
      </w:rPr>
      <w:drawing>
        <wp:anchor distT="0" distB="0" distL="114300" distR="114300" simplePos="0" relativeHeight="251658241" behindDoc="1" locked="0" layoutInCell="1" allowOverlap="1" wp14:anchorId="79AC326F" wp14:editId="5E17D777">
          <wp:simplePos x="0" y="0"/>
          <wp:positionH relativeFrom="column">
            <wp:posOffset>4452620</wp:posOffset>
          </wp:positionH>
          <wp:positionV relativeFrom="page">
            <wp:posOffset>247650</wp:posOffset>
          </wp:positionV>
          <wp:extent cx="1800000" cy="4572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VR_L1de_P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3208">
      <w:rPr>
        <w:noProof/>
        <w:lang w:val="en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3B1D5E8" wp14:editId="686811C6">
              <wp:simplePos x="0" y="0"/>
              <wp:positionH relativeFrom="column">
                <wp:posOffset>-723900</wp:posOffset>
              </wp:positionH>
              <wp:positionV relativeFrom="page">
                <wp:posOffset>5599430</wp:posOffset>
              </wp:positionV>
              <wp:extent cx="413385" cy="4352290"/>
              <wp:effectExtent l="0" t="0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385" cy="4352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7ED9BA" w14:textId="77777777" w:rsidR="00C44F5C" w:rsidRPr="00FD4EE0" w:rsidRDefault="00C44F5C" w:rsidP="003C722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  <w:lang w:val="en-US"/>
                            </w:rPr>
                          </w:pPr>
                          <w:r w:rsidRPr="00264F71">
                            <w:rPr>
                              <w:sz w:val="12"/>
                              <w:szCs w:val="12"/>
                              <w:lang w:val="en"/>
                            </w:rPr>
                            <w:t xml:space="preserve">® TÜV, TUEV and TÜV are registered trademarks. A use and use need Prior </w:t>
                          </w:r>
                          <w:proofErr w:type="gramStart"/>
                          <w:r w:rsidRPr="00264F71">
                            <w:rPr>
                              <w:sz w:val="12"/>
                              <w:szCs w:val="12"/>
                              <w:lang w:val="en"/>
                            </w:rPr>
                            <w:t>consent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1D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7pt;margin-top:440.9pt;width:32.55pt;height:3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" fillcolor="white [3201]" stroked="f" strokeweight=".5pt">
              <v:textbox style="layout-flow:vertical;mso-layout-flow-alt:bottom-to-top">
                <w:txbxContent>
                  <w:p w14:paraId="7B7ED9BA" w14:textId="77777777" w:rsidR="00C44F5C" w:rsidRPr="00FD4EE0" w:rsidRDefault="00C44F5C" w:rsidP="003C722D">
                    <w:pPr>
                      <w:rPr>
                        <w:rFonts w:ascii="Arial" w:hAnsi="Arial" w:cs="Arial"/>
                        <w:sz w:val="12"/>
                        <w:szCs w:val="12"/>
                        <w:lang w:val="en-US"/>
                      </w:rPr>
                    </w:pPr>
                    <w:r w:rsidRPr="00264F71">
                      <w:rPr>
                        <w:sz w:val="12"/>
                        <w:szCs w:val="12"/>
                        <w:lang w:val="en"/>
                      </w:rPr>
                      <w:t xml:space="preserve">® TÜV, TUEV and TÜV are registered trademarks. A use and use need Prior </w:t>
                    </w:r>
                    <w:proofErr w:type="gramStart"/>
                    <w:r w:rsidRPr="00264F71">
                      <w:rPr>
                        <w:sz w:val="12"/>
                        <w:szCs w:val="12"/>
                        <w:lang w:val="en"/>
                      </w:rPr>
                      <w:t>consent</w:t>
                    </w:r>
                    <w:proofErr w:type="gramEnd"/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sz w:val="30"/>
        <w:szCs w:val="30"/>
        <w:lang w:val="en"/>
      </w:rPr>
      <w:tab/>
    </w:r>
    <w:r>
      <w:rPr>
        <w:sz w:val="30"/>
        <w:szCs w:val="30"/>
        <w:lang w:val="en"/>
      </w:rPr>
      <w:tab/>
    </w:r>
  </w:p>
  <w:p w14:paraId="04BE47DE" w14:textId="77777777" w:rsidR="00C44F5C" w:rsidRDefault="00C44F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50C"/>
    <w:multiLevelType w:val="hybridMultilevel"/>
    <w:tmpl w:val="9F6EAE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55F8A"/>
    <w:multiLevelType w:val="hybridMultilevel"/>
    <w:tmpl w:val="ECCA8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4D56"/>
    <w:multiLevelType w:val="hybridMultilevel"/>
    <w:tmpl w:val="615C98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D4F7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482843245">
    <w:abstractNumId w:val="3"/>
  </w:num>
  <w:num w:numId="2" w16cid:durableId="1489858469">
    <w:abstractNumId w:val="1"/>
  </w:num>
  <w:num w:numId="3" w16cid:durableId="1564028396">
    <w:abstractNumId w:val="2"/>
  </w:num>
  <w:num w:numId="4" w16cid:durableId="63899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77"/>
    <w:rsid w:val="00002E78"/>
    <w:rsid w:val="000244F8"/>
    <w:rsid w:val="00040C48"/>
    <w:rsid w:val="0005125B"/>
    <w:rsid w:val="00054D0A"/>
    <w:rsid w:val="00061BAD"/>
    <w:rsid w:val="0006307C"/>
    <w:rsid w:val="00064B9D"/>
    <w:rsid w:val="0006533A"/>
    <w:rsid w:val="00073639"/>
    <w:rsid w:val="000778D9"/>
    <w:rsid w:val="00080955"/>
    <w:rsid w:val="000840B4"/>
    <w:rsid w:val="00093E90"/>
    <w:rsid w:val="000A390B"/>
    <w:rsid w:val="000A4B26"/>
    <w:rsid w:val="000B4CDE"/>
    <w:rsid w:val="000C23ED"/>
    <w:rsid w:val="000C4AF7"/>
    <w:rsid w:val="000D0E55"/>
    <w:rsid w:val="000D2430"/>
    <w:rsid w:val="000D7003"/>
    <w:rsid w:val="000E1C4C"/>
    <w:rsid w:val="000F2434"/>
    <w:rsid w:val="001047B0"/>
    <w:rsid w:val="001073FA"/>
    <w:rsid w:val="00124089"/>
    <w:rsid w:val="00137BB3"/>
    <w:rsid w:val="00150E4E"/>
    <w:rsid w:val="0015499B"/>
    <w:rsid w:val="001644D0"/>
    <w:rsid w:val="00177567"/>
    <w:rsid w:val="001839AC"/>
    <w:rsid w:val="001854CB"/>
    <w:rsid w:val="0019729B"/>
    <w:rsid w:val="001A3E68"/>
    <w:rsid w:val="001B1B66"/>
    <w:rsid w:val="001D062E"/>
    <w:rsid w:val="001D2554"/>
    <w:rsid w:val="001D26DE"/>
    <w:rsid w:val="001D559E"/>
    <w:rsid w:val="001D7664"/>
    <w:rsid w:val="00201861"/>
    <w:rsid w:val="0021274C"/>
    <w:rsid w:val="00217E00"/>
    <w:rsid w:val="002207B1"/>
    <w:rsid w:val="00225690"/>
    <w:rsid w:val="00226C43"/>
    <w:rsid w:val="00231F9F"/>
    <w:rsid w:val="00241982"/>
    <w:rsid w:val="00253267"/>
    <w:rsid w:val="0025449E"/>
    <w:rsid w:val="00264F71"/>
    <w:rsid w:val="00292597"/>
    <w:rsid w:val="002977DD"/>
    <w:rsid w:val="002B4D4D"/>
    <w:rsid w:val="002B75B9"/>
    <w:rsid w:val="002C1E96"/>
    <w:rsid w:val="002C77A9"/>
    <w:rsid w:val="002D64D8"/>
    <w:rsid w:val="002D665E"/>
    <w:rsid w:val="002E32F2"/>
    <w:rsid w:val="002F2233"/>
    <w:rsid w:val="0031025A"/>
    <w:rsid w:val="00330B36"/>
    <w:rsid w:val="003331A6"/>
    <w:rsid w:val="00344A2A"/>
    <w:rsid w:val="00356470"/>
    <w:rsid w:val="0035674C"/>
    <w:rsid w:val="00363A6A"/>
    <w:rsid w:val="003723A8"/>
    <w:rsid w:val="00374068"/>
    <w:rsid w:val="003803AA"/>
    <w:rsid w:val="00383B85"/>
    <w:rsid w:val="00386CBA"/>
    <w:rsid w:val="00394E48"/>
    <w:rsid w:val="003A27DF"/>
    <w:rsid w:val="003C5670"/>
    <w:rsid w:val="003C722D"/>
    <w:rsid w:val="003E3AAA"/>
    <w:rsid w:val="003E70CB"/>
    <w:rsid w:val="003F49BA"/>
    <w:rsid w:val="00407042"/>
    <w:rsid w:val="00426284"/>
    <w:rsid w:val="00431F6C"/>
    <w:rsid w:val="00431FE4"/>
    <w:rsid w:val="00435C78"/>
    <w:rsid w:val="004379AA"/>
    <w:rsid w:val="004401EC"/>
    <w:rsid w:val="004433DF"/>
    <w:rsid w:val="00443AFD"/>
    <w:rsid w:val="004653FA"/>
    <w:rsid w:val="0048458A"/>
    <w:rsid w:val="004869D2"/>
    <w:rsid w:val="00490216"/>
    <w:rsid w:val="004930F6"/>
    <w:rsid w:val="004B7C6B"/>
    <w:rsid w:val="004C227A"/>
    <w:rsid w:val="004E0AFA"/>
    <w:rsid w:val="004E62CB"/>
    <w:rsid w:val="004F43C3"/>
    <w:rsid w:val="004F5D6A"/>
    <w:rsid w:val="005005EF"/>
    <w:rsid w:val="00500879"/>
    <w:rsid w:val="005023C9"/>
    <w:rsid w:val="00515F0C"/>
    <w:rsid w:val="00527AE1"/>
    <w:rsid w:val="005343AA"/>
    <w:rsid w:val="005421BC"/>
    <w:rsid w:val="005511FD"/>
    <w:rsid w:val="005608A4"/>
    <w:rsid w:val="00572EAC"/>
    <w:rsid w:val="005814B3"/>
    <w:rsid w:val="0058780D"/>
    <w:rsid w:val="005B2628"/>
    <w:rsid w:val="005C2271"/>
    <w:rsid w:val="005C2C30"/>
    <w:rsid w:val="005C39AF"/>
    <w:rsid w:val="005D27B4"/>
    <w:rsid w:val="005D342E"/>
    <w:rsid w:val="005E0F67"/>
    <w:rsid w:val="0060340E"/>
    <w:rsid w:val="00623A9C"/>
    <w:rsid w:val="00624234"/>
    <w:rsid w:val="006308FD"/>
    <w:rsid w:val="0063302B"/>
    <w:rsid w:val="006374D0"/>
    <w:rsid w:val="006537E3"/>
    <w:rsid w:val="00694A59"/>
    <w:rsid w:val="00695F64"/>
    <w:rsid w:val="006A091B"/>
    <w:rsid w:val="006A1254"/>
    <w:rsid w:val="006A3948"/>
    <w:rsid w:val="006A4796"/>
    <w:rsid w:val="006B649D"/>
    <w:rsid w:val="006B73B1"/>
    <w:rsid w:val="006F4EE7"/>
    <w:rsid w:val="00707004"/>
    <w:rsid w:val="00721066"/>
    <w:rsid w:val="007210DC"/>
    <w:rsid w:val="00721B1E"/>
    <w:rsid w:val="007404B6"/>
    <w:rsid w:val="00754CEE"/>
    <w:rsid w:val="00774953"/>
    <w:rsid w:val="00776C37"/>
    <w:rsid w:val="007A0DB5"/>
    <w:rsid w:val="007B7A2A"/>
    <w:rsid w:val="007C2084"/>
    <w:rsid w:val="007D0597"/>
    <w:rsid w:val="007F0A13"/>
    <w:rsid w:val="007F3F4D"/>
    <w:rsid w:val="00806B60"/>
    <w:rsid w:val="00830CA8"/>
    <w:rsid w:val="0083174A"/>
    <w:rsid w:val="00846EA3"/>
    <w:rsid w:val="00852E76"/>
    <w:rsid w:val="0086786F"/>
    <w:rsid w:val="00884491"/>
    <w:rsid w:val="00890F61"/>
    <w:rsid w:val="00896AC4"/>
    <w:rsid w:val="008A5F07"/>
    <w:rsid w:val="008B2C5A"/>
    <w:rsid w:val="008C4EEA"/>
    <w:rsid w:val="008D2277"/>
    <w:rsid w:val="008D7592"/>
    <w:rsid w:val="008E1EEC"/>
    <w:rsid w:val="008E3E1F"/>
    <w:rsid w:val="008F1ACD"/>
    <w:rsid w:val="00910393"/>
    <w:rsid w:val="00914B2B"/>
    <w:rsid w:val="009208F5"/>
    <w:rsid w:val="009417A0"/>
    <w:rsid w:val="00965509"/>
    <w:rsid w:val="00972400"/>
    <w:rsid w:val="009742E0"/>
    <w:rsid w:val="00995AE1"/>
    <w:rsid w:val="009B7954"/>
    <w:rsid w:val="009C3440"/>
    <w:rsid w:val="009D2EEA"/>
    <w:rsid w:val="009D404E"/>
    <w:rsid w:val="009F1131"/>
    <w:rsid w:val="00A057F6"/>
    <w:rsid w:val="00A3238A"/>
    <w:rsid w:val="00A52731"/>
    <w:rsid w:val="00A60D06"/>
    <w:rsid w:val="00A62852"/>
    <w:rsid w:val="00A70FF8"/>
    <w:rsid w:val="00A82ED8"/>
    <w:rsid w:val="00A836B2"/>
    <w:rsid w:val="00A84790"/>
    <w:rsid w:val="00A93484"/>
    <w:rsid w:val="00A96D76"/>
    <w:rsid w:val="00AB43EA"/>
    <w:rsid w:val="00AB5977"/>
    <w:rsid w:val="00AC3A1A"/>
    <w:rsid w:val="00AD0DD9"/>
    <w:rsid w:val="00AF4C80"/>
    <w:rsid w:val="00B14C97"/>
    <w:rsid w:val="00B34491"/>
    <w:rsid w:val="00B36C31"/>
    <w:rsid w:val="00B45F80"/>
    <w:rsid w:val="00B501C5"/>
    <w:rsid w:val="00B6089D"/>
    <w:rsid w:val="00B7224A"/>
    <w:rsid w:val="00B74B92"/>
    <w:rsid w:val="00B9191B"/>
    <w:rsid w:val="00BA7774"/>
    <w:rsid w:val="00BB1D8B"/>
    <w:rsid w:val="00BC16BE"/>
    <w:rsid w:val="00BC4468"/>
    <w:rsid w:val="00BC4FC8"/>
    <w:rsid w:val="00BE3551"/>
    <w:rsid w:val="00C159DC"/>
    <w:rsid w:val="00C23770"/>
    <w:rsid w:val="00C42D8C"/>
    <w:rsid w:val="00C44F5C"/>
    <w:rsid w:val="00C45E98"/>
    <w:rsid w:val="00C56CF8"/>
    <w:rsid w:val="00C6773C"/>
    <w:rsid w:val="00C743AA"/>
    <w:rsid w:val="00C74CAA"/>
    <w:rsid w:val="00C941AB"/>
    <w:rsid w:val="00C9645E"/>
    <w:rsid w:val="00CB2873"/>
    <w:rsid w:val="00CB4E77"/>
    <w:rsid w:val="00CB565F"/>
    <w:rsid w:val="00CC3CDA"/>
    <w:rsid w:val="00CE11A7"/>
    <w:rsid w:val="00CE2CE6"/>
    <w:rsid w:val="00CE5327"/>
    <w:rsid w:val="00D121A4"/>
    <w:rsid w:val="00D22FB1"/>
    <w:rsid w:val="00D41FC3"/>
    <w:rsid w:val="00D5228C"/>
    <w:rsid w:val="00D60257"/>
    <w:rsid w:val="00D72123"/>
    <w:rsid w:val="00D72791"/>
    <w:rsid w:val="00DA615B"/>
    <w:rsid w:val="00DB3B99"/>
    <w:rsid w:val="00DC3D77"/>
    <w:rsid w:val="00DD6841"/>
    <w:rsid w:val="00E02810"/>
    <w:rsid w:val="00E062DA"/>
    <w:rsid w:val="00E13D9E"/>
    <w:rsid w:val="00E308C0"/>
    <w:rsid w:val="00E573B6"/>
    <w:rsid w:val="00E90EA3"/>
    <w:rsid w:val="00E95AE8"/>
    <w:rsid w:val="00EA487A"/>
    <w:rsid w:val="00EC098F"/>
    <w:rsid w:val="00EC10CC"/>
    <w:rsid w:val="00EE2F46"/>
    <w:rsid w:val="00EF5896"/>
    <w:rsid w:val="00EF7A93"/>
    <w:rsid w:val="00F112A3"/>
    <w:rsid w:val="00F17684"/>
    <w:rsid w:val="00F17892"/>
    <w:rsid w:val="00F230D1"/>
    <w:rsid w:val="00F237FB"/>
    <w:rsid w:val="00F476D0"/>
    <w:rsid w:val="00F64495"/>
    <w:rsid w:val="00F77EFD"/>
    <w:rsid w:val="00F90D2F"/>
    <w:rsid w:val="00FB6643"/>
    <w:rsid w:val="00FB6A73"/>
    <w:rsid w:val="00FB6FB4"/>
    <w:rsid w:val="00FC23DF"/>
    <w:rsid w:val="00FD0883"/>
    <w:rsid w:val="00FD3208"/>
    <w:rsid w:val="00FD4EE0"/>
    <w:rsid w:val="00FE1FB0"/>
    <w:rsid w:val="00FF23C2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833A39F"/>
  <w15:docId w15:val="{9B30DC90-9C4A-8F4C-827A-09A7A292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228C"/>
    <w:pPr>
      <w:keepNext/>
      <w:keepLines/>
      <w:numPr>
        <w:numId w:val="1"/>
      </w:numPr>
      <w:spacing w:before="480" w:after="240" w:line="280" w:lineRule="atLeas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228C"/>
    <w:pPr>
      <w:keepNext/>
      <w:keepLines/>
      <w:numPr>
        <w:ilvl w:val="1"/>
        <w:numId w:val="1"/>
      </w:numPr>
      <w:spacing w:before="200" w:after="100" w:line="280" w:lineRule="atLeast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5228C"/>
    <w:pPr>
      <w:keepNext/>
      <w:keepLines/>
      <w:numPr>
        <w:ilvl w:val="2"/>
        <w:numId w:val="1"/>
      </w:numPr>
      <w:spacing w:before="200" w:after="100" w:line="280" w:lineRule="atLeast"/>
      <w:outlineLvl w:val="2"/>
    </w:pPr>
    <w:rPr>
      <w:rFonts w:ascii="Arial" w:eastAsiaTheme="majorEastAsia" w:hAnsi="Arial" w:cstheme="majorBidi"/>
      <w:b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228C"/>
    <w:pPr>
      <w:keepNext/>
      <w:keepLines/>
      <w:numPr>
        <w:ilvl w:val="3"/>
        <w:numId w:val="1"/>
      </w:numPr>
      <w:spacing w:before="200" w:after="100" w:line="280" w:lineRule="atLeast"/>
      <w:outlineLvl w:val="3"/>
    </w:pPr>
    <w:rPr>
      <w:rFonts w:ascii="Arial" w:eastAsiaTheme="majorEastAsia" w:hAnsi="Arial" w:cstheme="majorBidi"/>
      <w:b/>
      <w:i/>
      <w:iCs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5228C"/>
    <w:pPr>
      <w:keepNext/>
      <w:keepLines/>
      <w:numPr>
        <w:ilvl w:val="4"/>
        <w:numId w:val="1"/>
      </w:numPr>
      <w:spacing w:before="200" w:after="100" w:line="280" w:lineRule="atLeast"/>
      <w:outlineLvl w:val="4"/>
    </w:pPr>
    <w:rPr>
      <w:rFonts w:ascii="Arial" w:eastAsiaTheme="majorEastAsia" w:hAnsi="Arial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5228C"/>
    <w:pPr>
      <w:keepNext/>
      <w:keepLines/>
      <w:numPr>
        <w:ilvl w:val="5"/>
        <w:numId w:val="1"/>
      </w:numPr>
      <w:spacing w:before="200" w:after="0" w:line="280" w:lineRule="atLeast"/>
      <w:outlineLvl w:val="5"/>
    </w:pPr>
    <w:rPr>
      <w:rFonts w:ascii="Arial" w:eastAsiaTheme="majorEastAsia" w:hAnsi="Arial" w:cstheme="majorBidi"/>
      <w:i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D5228C"/>
    <w:pPr>
      <w:keepNext/>
      <w:keepLines/>
      <w:numPr>
        <w:ilvl w:val="6"/>
        <w:numId w:val="1"/>
      </w:numPr>
      <w:spacing w:before="200" w:after="0" w:line="280" w:lineRule="atLeast"/>
      <w:outlineLvl w:val="6"/>
    </w:pPr>
    <w:rPr>
      <w:rFonts w:ascii="Arial" w:eastAsiaTheme="majorEastAsia" w:hAnsi="Arial" w:cstheme="majorBidi"/>
      <w:i/>
      <w:iCs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D5228C"/>
    <w:pPr>
      <w:keepNext/>
      <w:keepLines/>
      <w:numPr>
        <w:ilvl w:val="7"/>
        <w:numId w:val="1"/>
      </w:numPr>
      <w:spacing w:before="200" w:after="0" w:line="280" w:lineRule="atLeast"/>
      <w:outlineLvl w:val="7"/>
    </w:pPr>
    <w:rPr>
      <w:rFonts w:ascii="Arial" w:eastAsiaTheme="majorEastAsia" w:hAnsi="Arial" w:cstheme="majorBidi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D5228C"/>
    <w:pPr>
      <w:keepNext/>
      <w:keepLines/>
      <w:numPr>
        <w:ilvl w:val="8"/>
        <w:numId w:val="1"/>
      </w:numPr>
      <w:spacing w:before="200" w:after="0" w:line="280" w:lineRule="atLeast"/>
      <w:outlineLvl w:val="8"/>
    </w:pPr>
    <w:rPr>
      <w:rFonts w:ascii="Arial" w:eastAsiaTheme="majorEastAsia" w:hAnsi="Arial" w:cstheme="majorBidi"/>
      <w:i/>
      <w:iCs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054D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D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D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4D0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72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7212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D721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D7212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D2F"/>
  </w:style>
  <w:style w:type="table" w:styleId="Tabellenraster">
    <w:name w:val="Table Grid"/>
    <w:basedOn w:val="NormaleTabelle"/>
    <w:uiPriority w:val="59"/>
    <w:rsid w:val="00C4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62423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30B3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773C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5228C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228C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5228C"/>
    <w:rPr>
      <w:rFonts w:ascii="Arial" w:eastAsiaTheme="majorEastAsia" w:hAnsi="Arial" w:cstheme="majorBidi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5228C"/>
    <w:rPr>
      <w:rFonts w:ascii="Arial" w:eastAsiaTheme="majorEastAsia" w:hAnsi="Arial" w:cstheme="majorBidi"/>
      <w:b/>
      <w:i/>
      <w:iCs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5228C"/>
    <w:rPr>
      <w:rFonts w:ascii="Arial" w:eastAsiaTheme="majorEastAsia" w:hAnsi="Arial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5228C"/>
    <w:rPr>
      <w:rFonts w:ascii="Arial" w:eastAsiaTheme="majorEastAsia" w:hAnsi="Arial" w:cstheme="majorBidi"/>
      <w:i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5228C"/>
    <w:rPr>
      <w:rFonts w:ascii="Arial" w:eastAsiaTheme="majorEastAsia" w:hAnsi="Arial" w:cstheme="majorBidi"/>
      <w:i/>
      <w:iCs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5228C"/>
    <w:rPr>
      <w:rFonts w:ascii="Arial" w:eastAsiaTheme="majorEastAsia" w:hAnsi="Arial" w:cstheme="majorBidi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5228C"/>
    <w:rPr>
      <w:rFonts w:ascii="Arial" w:eastAsiaTheme="majorEastAsia" w:hAnsi="Arial" w:cstheme="majorBidi"/>
      <w:i/>
      <w:iCs/>
      <w:sz w:val="20"/>
      <w:szCs w:val="21"/>
    </w:rPr>
  </w:style>
  <w:style w:type="paragraph" w:styleId="berarbeitung">
    <w:name w:val="Revision"/>
    <w:hidden/>
    <w:uiPriority w:val="99"/>
    <w:semiHidden/>
    <w:rsid w:val="00846EA3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FD4E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tteryquickcheck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1b99b3-72a1-4221-832b-3f1cb0b2830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A9A8AC1915F45815F2AA1AF8A4287" ma:contentTypeVersion="16" ma:contentTypeDescription="Ein neues Dokument erstellen." ma:contentTypeScope="" ma:versionID="5ff4ce659bed8b3add5f28277f179f49">
  <xsd:schema xmlns:xsd="http://www.w3.org/2001/XMLSchema" xmlns:xs="http://www.w3.org/2001/XMLSchema" xmlns:p="http://schemas.microsoft.com/office/2006/metadata/properties" xmlns:ns3="c11b99b3-72a1-4221-832b-3f1cb0b2830e" xmlns:ns4="6267d8d7-b62e-4707-b092-211d9c2c6648" targetNamespace="http://schemas.microsoft.com/office/2006/metadata/properties" ma:root="true" ma:fieldsID="72ed4ac286fd59aef483ebdf2de5ee05" ns3:_="" ns4:_="">
    <xsd:import namespace="c11b99b3-72a1-4221-832b-3f1cb0b2830e"/>
    <xsd:import namespace="6267d8d7-b62e-4707-b092-211d9c2c66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99b3-72a1-4221-832b-3f1cb0b28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d8d7-b62e-4707-b092-211d9c2c6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5FFD8-D51F-4FE2-B28B-BAA5481BDF55}">
  <ds:schemaRefs>
    <ds:schemaRef ds:uri="6267d8d7-b62e-4707-b092-211d9c2c6648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c11b99b3-72a1-4221-832b-3f1cb0b2830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2E23C9-6908-4955-92E1-8D48A82C6F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EE488-B46D-4B43-B573-EDBB1F53DA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F3B3F-5612-417A-9B6A-F6C79F87C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b99b3-72a1-4221-832b-3f1cb0b2830e"/>
    <ds:schemaRef ds:uri="6267d8d7-b62e-4707-b092-211d9c2c6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TUV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Charge</dc:creator>
  <dc:description/>
  <cp:lastModifiedBy>Wolfram Stahl</cp:lastModifiedBy>
  <cp:revision>2</cp:revision>
  <cp:lastPrinted>2023-09-19T15:33:00Z</cp:lastPrinted>
  <dcterms:created xsi:type="dcterms:W3CDTF">2023-09-19T15:56:00Z</dcterms:created>
  <dcterms:modified xsi:type="dcterms:W3CDTF">2023-09-19T15:56:00Z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2021-09-20T06:32:17Z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c15ac2a4-13ff-433e-9d8c-b76087356f68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0x010100B2FA9A8AC1915F45815F2AA1AF8A4287</vt:lpwstr>
  </property>
  <property fmtid="{D5CDD505-2E9C-101B-9397-08002B2CF9AE}" pid="10" name="MediaServiceImageTags">
    <vt:lpwstr/>
  </property>
</Properties>
</file>