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08C1D" w14:textId="0FA84839" w:rsidR="005E24BD" w:rsidRDefault="001C2E3D" w:rsidP="00653004">
      <w:pPr>
        <w:spacing w:after="0" w:line="360" w:lineRule="auto"/>
        <w:rPr>
          <w:rFonts w:ascii="Arial" w:hAnsi="Arial" w:cs="Arial"/>
          <w:b/>
          <w:sz w:val="20"/>
          <w:szCs w:val="20"/>
          <w:u w:val="single"/>
          <w:lang w:val="en-US"/>
        </w:rPr>
      </w:pPr>
      <w:r>
        <w:rPr>
          <w:rFonts w:ascii="Arial" w:hAnsi="Arial" w:cs="Arial"/>
          <w:b/>
          <w:sz w:val="20"/>
          <w:szCs w:val="20"/>
          <w:u w:val="single"/>
          <w:lang w:val="en-US"/>
        </w:rPr>
        <w:t xml:space="preserve">TÜV Rheinland certifies according to </w:t>
      </w:r>
      <w:r w:rsidR="005E24BD" w:rsidRPr="005E24BD">
        <w:rPr>
          <w:rFonts w:ascii="Arial" w:hAnsi="Arial" w:cs="Arial"/>
          <w:b/>
          <w:sz w:val="20"/>
          <w:szCs w:val="20"/>
          <w:u w:val="single"/>
          <w:lang w:val="en-US"/>
        </w:rPr>
        <w:t>EU Medical Devices Regulation</w:t>
      </w:r>
    </w:p>
    <w:p w14:paraId="6FB0F2E7" w14:textId="0A813BF2" w:rsidR="00C6773C" w:rsidRDefault="00062680" w:rsidP="00653004">
      <w:pPr>
        <w:spacing w:after="0" w:line="360" w:lineRule="auto"/>
        <w:rPr>
          <w:rFonts w:ascii="Arial" w:hAnsi="Arial" w:cs="Arial"/>
          <w:sz w:val="20"/>
          <w:szCs w:val="20"/>
          <w:lang w:val="en-US"/>
        </w:rPr>
      </w:pPr>
      <w:r>
        <w:rPr>
          <w:rFonts w:ascii="Arial" w:hAnsi="Arial" w:cs="Arial"/>
          <w:sz w:val="20"/>
          <w:szCs w:val="20"/>
          <w:lang w:val="en-US"/>
        </w:rPr>
        <w:t>TÜV Rheinland can issue</w:t>
      </w:r>
      <w:r w:rsidR="005E24BD" w:rsidRPr="005E24BD">
        <w:rPr>
          <w:rFonts w:ascii="Arial" w:hAnsi="Arial" w:cs="Arial"/>
          <w:sz w:val="20"/>
          <w:szCs w:val="20"/>
          <w:lang w:val="en-US"/>
        </w:rPr>
        <w:t xml:space="preserve"> MDR certification to importer of respirators, resuscitators and neonatal ventilation equipment / </w:t>
      </w:r>
      <w:hyperlink r:id="rId7" w:history="1">
        <w:r w:rsidR="005E24BD" w:rsidRPr="00184655">
          <w:rPr>
            <w:rStyle w:val="Hyperlink"/>
            <w:rFonts w:ascii="Arial" w:hAnsi="Arial" w:cs="Arial"/>
            <w:sz w:val="20"/>
            <w:szCs w:val="20"/>
            <w:lang w:val="en-US"/>
          </w:rPr>
          <w:t>www.tuv.com/mdr</w:t>
        </w:r>
      </w:hyperlink>
    </w:p>
    <w:p w14:paraId="2A2679BA" w14:textId="77777777" w:rsidR="005E24BD" w:rsidRPr="007F6349" w:rsidRDefault="005E24BD" w:rsidP="00653004">
      <w:pPr>
        <w:spacing w:after="0" w:line="360" w:lineRule="auto"/>
        <w:rPr>
          <w:rFonts w:ascii="Arial" w:hAnsi="Arial" w:cs="Arial"/>
          <w:sz w:val="20"/>
          <w:szCs w:val="20"/>
          <w:lang w:val="en-US"/>
        </w:rPr>
      </w:pPr>
    </w:p>
    <w:p w14:paraId="6B785986" w14:textId="698C131A" w:rsidR="005E24BD" w:rsidRPr="005E24BD" w:rsidRDefault="0037273D" w:rsidP="005E24BD">
      <w:pPr>
        <w:spacing w:after="0" w:line="360" w:lineRule="auto"/>
        <w:rPr>
          <w:rFonts w:ascii="Arial" w:hAnsi="Arial" w:cs="Arial"/>
          <w:sz w:val="20"/>
          <w:szCs w:val="20"/>
          <w:lang w:val="en-US"/>
        </w:rPr>
      </w:pPr>
      <w:bookmarkStart w:id="0" w:name="_GoBack"/>
      <w:bookmarkEnd w:id="0"/>
      <w:r w:rsidRPr="0037273D">
        <w:rPr>
          <w:rFonts w:ascii="Arial" w:hAnsi="Arial" w:cs="Arial"/>
          <w:b/>
          <w:sz w:val="20"/>
          <w:szCs w:val="20"/>
          <w:lang w:val="en-US"/>
        </w:rPr>
        <w:t>Cologne, 30</w:t>
      </w:r>
      <w:r w:rsidR="005E24BD" w:rsidRPr="0037273D">
        <w:rPr>
          <w:rFonts w:ascii="Arial" w:hAnsi="Arial" w:cs="Arial"/>
          <w:b/>
          <w:sz w:val="20"/>
          <w:szCs w:val="20"/>
          <w:lang w:val="en-US"/>
        </w:rPr>
        <w:t xml:space="preserve"> August 2023</w:t>
      </w:r>
      <w:r w:rsidR="005D776E" w:rsidRPr="0037273D">
        <w:rPr>
          <w:rFonts w:ascii="Arial" w:hAnsi="Arial" w:cs="Arial"/>
          <w:b/>
          <w:sz w:val="20"/>
          <w:szCs w:val="20"/>
          <w:lang w:val="en-US"/>
        </w:rPr>
        <w:t>.</w:t>
      </w:r>
      <w:r w:rsidR="005D776E" w:rsidRPr="0037273D">
        <w:rPr>
          <w:rFonts w:ascii="Arial" w:hAnsi="Arial" w:cs="Arial"/>
          <w:sz w:val="20"/>
          <w:szCs w:val="20"/>
          <w:lang w:val="en-US"/>
        </w:rPr>
        <w:t xml:space="preserve"> </w:t>
      </w:r>
      <w:r w:rsidR="005E24BD" w:rsidRPr="0037273D">
        <w:rPr>
          <w:rFonts w:ascii="Arial" w:hAnsi="Arial" w:cs="Arial"/>
          <w:sz w:val="20"/>
          <w:szCs w:val="20"/>
          <w:lang w:val="en-US"/>
        </w:rPr>
        <w:t>TÜV</w:t>
      </w:r>
      <w:r w:rsidR="005E24BD" w:rsidRPr="005E24BD">
        <w:rPr>
          <w:rFonts w:ascii="Arial" w:hAnsi="Arial" w:cs="Arial"/>
          <w:sz w:val="20"/>
          <w:szCs w:val="20"/>
          <w:lang w:val="en-US"/>
        </w:rPr>
        <w:t xml:space="preserve"> Rheinland</w:t>
      </w:r>
      <w:r w:rsidR="005E24BD">
        <w:rPr>
          <w:rFonts w:ascii="Arial" w:hAnsi="Arial" w:cs="Arial"/>
          <w:sz w:val="20"/>
          <w:szCs w:val="20"/>
          <w:lang w:val="en-US"/>
        </w:rPr>
        <w:t xml:space="preserve">, </w:t>
      </w:r>
      <w:r w:rsidR="00062680">
        <w:rPr>
          <w:rFonts w:ascii="Arial" w:hAnsi="Arial" w:cs="Arial"/>
          <w:sz w:val="20"/>
          <w:szCs w:val="20"/>
          <w:lang w:val="en-US"/>
        </w:rPr>
        <w:t>one of the world’s leading providers</w:t>
      </w:r>
      <w:r w:rsidR="005E24BD">
        <w:rPr>
          <w:rFonts w:ascii="Arial" w:hAnsi="Arial" w:cs="Arial"/>
          <w:sz w:val="20"/>
          <w:szCs w:val="20"/>
          <w:lang w:val="en-US"/>
        </w:rPr>
        <w:t xml:space="preserve"> of testing and certification services,</w:t>
      </w:r>
      <w:r w:rsidR="005E24BD" w:rsidRPr="005E24BD">
        <w:rPr>
          <w:rFonts w:ascii="Arial" w:hAnsi="Arial" w:cs="Arial"/>
          <w:sz w:val="20"/>
          <w:szCs w:val="20"/>
          <w:lang w:val="en-US"/>
        </w:rPr>
        <w:t xml:space="preserve"> has </w:t>
      </w:r>
      <w:r w:rsidR="00062680">
        <w:rPr>
          <w:rFonts w:ascii="Arial" w:hAnsi="Arial" w:cs="Arial"/>
          <w:sz w:val="20"/>
          <w:szCs w:val="20"/>
          <w:lang w:val="en-US"/>
        </w:rPr>
        <w:t>granted</w:t>
      </w:r>
      <w:r w:rsidR="005E24BD" w:rsidRPr="005E24BD">
        <w:rPr>
          <w:rFonts w:ascii="Arial" w:hAnsi="Arial" w:cs="Arial"/>
          <w:sz w:val="20"/>
          <w:szCs w:val="20"/>
          <w:lang w:val="en-US"/>
        </w:rPr>
        <w:t xml:space="preserve"> Taiwanese medical device manufacturer </w:t>
      </w:r>
      <w:proofErr w:type="spellStart"/>
      <w:r w:rsidR="005E24BD" w:rsidRPr="005E24BD">
        <w:rPr>
          <w:rFonts w:ascii="Arial" w:hAnsi="Arial" w:cs="Arial"/>
          <w:sz w:val="20"/>
          <w:szCs w:val="20"/>
          <w:lang w:val="en-US"/>
        </w:rPr>
        <w:t>GaleMed</w:t>
      </w:r>
      <w:proofErr w:type="spellEnd"/>
      <w:r w:rsidR="005E24BD" w:rsidRPr="005E24BD">
        <w:rPr>
          <w:rFonts w:ascii="Arial" w:hAnsi="Arial" w:cs="Arial"/>
          <w:sz w:val="20"/>
          <w:szCs w:val="20"/>
          <w:lang w:val="en-US"/>
        </w:rPr>
        <w:t xml:space="preserve"> certification in accordance with the new EU Medical Devices Regulation (MDR). </w:t>
      </w:r>
      <w:proofErr w:type="spellStart"/>
      <w:r w:rsidR="001C2E3D">
        <w:rPr>
          <w:rFonts w:ascii="Arial" w:hAnsi="Arial" w:cs="Arial"/>
          <w:sz w:val="20"/>
          <w:szCs w:val="20"/>
          <w:lang w:val="en-US"/>
        </w:rPr>
        <w:t>GaleMed</w:t>
      </w:r>
      <w:proofErr w:type="spellEnd"/>
      <w:r w:rsidR="001C2E3D">
        <w:rPr>
          <w:rFonts w:ascii="Arial" w:hAnsi="Arial" w:cs="Arial"/>
          <w:sz w:val="20"/>
          <w:szCs w:val="20"/>
          <w:lang w:val="en-US"/>
        </w:rPr>
        <w:t xml:space="preserve"> produces </w:t>
      </w:r>
      <w:r w:rsidR="005E24BD" w:rsidRPr="005E24BD">
        <w:rPr>
          <w:rFonts w:ascii="Arial" w:hAnsi="Arial" w:cs="Arial"/>
          <w:sz w:val="20"/>
          <w:szCs w:val="20"/>
          <w:lang w:val="en-US"/>
        </w:rPr>
        <w:t xml:space="preserve">respiratory </w:t>
      </w:r>
      <w:r w:rsidR="005E24BD">
        <w:rPr>
          <w:rFonts w:ascii="Arial" w:hAnsi="Arial" w:cs="Arial"/>
          <w:sz w:val="20"/>
          <w:szCs w:val="20"/>
          <w:lang w:val="en-US"/>
        </w:rPr>
        <w:t>care interface technology</w:t>
      </w:r>
      <w:r w:rsidR="001C2E3D">
        <w:rPr>
          <w:rFonts w:ascii="Arial" w:hAnsi="Arial" w:cs="Arial"/>
          <w:sz w:val="20"/>
          <w:szCs w:val="20"/>
          <w:lang w:val="en-US"/>
        </w:rPr>
        <w:t xml:space="preserve"> such as</w:t>
      </w:r>
      <w:r w:rsidR="005E24BD" w:rsidRPr="005E24BD">
        <w:rPr>
          <w:rFonts w:ascii="Arial" w:hAnsi="Arial" w:cs="Arial"/>
          <w:sz w:val="20"/>
          <w:szCs w:val="20"/>
          <w:lang w:val="en-US"/>
        </w:rPr>
        <w:t xml:space="preserve"> neonatal and prenatal ventilation</w:t>
      </w:r>
      <w:r w:rsidR="005E24BD">
        <w:rPr>
          <w:rFonts w:ascii="Arial" w:hAnsi="Arial" w:cs="Arial"/>
          <w:sz w:val="20"/>
          <w:szCs w:val="20"/>
          <w:lang w:val="en-US"/>
        </w:rPr>
        <w:t>.</w:t>
      </w:r>
      <w:r w:rsidR="005E24BD" w:rsidRPr="005E24BD">
        <w:rPr>
          <w:rFonts w:ascii="Arial" w:hAnsi="Arial" w:cs="Arial"/>
          <w:sz w:val="20"/>
          <w:szCs w:val="20"/>
          <w:lang w:val="en-US"/>
        </w:rPr>
        <w:t xml:space="preserve"> With the current certification, </w:t>
      </w:r>
      <w:proofErr w:type="spellStart"/>
      <w:r w:rsidR="005E24BD" w:rsidRPr="005E24BD">
        <w:rPr>
          <w:rFonts w:ascii="Arial" w:hAnsi="Arial" w:cs="Arial"/>
          <w:sz w:val="20"/>
          <w:szCs w:val="20"/>
          <w:lang w:val="en-US"/>
        </w:rPr>
        <w:t>GaleMed</w:t>
      </w:r>
      <w:proofErr w:type="spellEnd"/>
      <w:r w:rsidR="005E24BD" w:rsidRPr="005E24BD">
        <w:rPr>
          <w:rFonts w:ascii="Arial" w:hAnsi="Arial" w:cs="Arial"/>
          <w:sz w:val="20"/>
          <w:szCs w:val="20"/>
          <w:lang w:val="en-US"/>
        </w:rPr>
        <w:t xml:space="preserve"> and TÜV Rheinland are making an important contribution to the operational implementation of the MDR.</w:t>
      </w:r>
    </w:p>
    <w:p w14:paraId="030F5E0C" w14:textId="77777777" w:rsidR="005E24BD" w:rsidRPr="005E24BD" w:rsidRDefault="005E24BD" w:rsidP="005E24BD">
      <w:pPr>
        <w:spacing w:after="0" w:line="360" w:lineRule="auto"/>
        <w:rPr>
          <w:rFonts w:ascii="Arial" w:hAnsi="Arial" w:cs="Arial"/>
          <w:sz w:val="20"/>
          <w:szCs w:val="20"/>
          <w:lang w:val="en-US"/>
        </w:rPr>
      </w:pPr>
    </w:p>
    <w:p w14:paraId="7F97A947" w14:textId="5B65DDF6" w:rsidR="005E24BD" w:rsidRPr="005E24BD" w:rsidRDefault="00062680" w:rsidP="005E24BD">
      <w:pPr>
        <w:spacing w:after="0" w:line="360" w:lineRule="auto"/>
        <w:rPr>
          <w:rFonts w:ascii="Arial" w:hAnsi="Arial" w:cs="Arial"/>
          <w:sz w:val="20"/>
          <w:szCs w:val="20"/>
          <w:lang w:val="en-US"/>
        </w:rPr>
      </w:pPr>
      <w:r>
        <w:rPr>
          <w:rFonts w:ascii="Arial" w:hAnsi="Arial" w:cs="Arial"/>
          <w:sz w:val="20"/>
          <w:szCs w:val="20"/>
          <w:lang w:val="en-US"/>
        </w:rPr>
        <w:t>As part of EU reforms in</w:t>
      </w:r>
      <w:r w:rsidR="005E24BD" w:rsidRPr="005E24BD">
        <w:rPr>
          <w:rFonts w:ascii="Arial" w:hAnsi="Arial" w:cs="Arial"/>
          <w:sz w:val="20"/>
          <w:szCs w:val="20"/>
          <w:lang w:val="en-US"/>
        </w:rPr>
        <w:t xml:space="preserve"> recent years, </w:t>
      </w:r>
      <w:r>
        <w:rPr>
          <w:rFonts w:ascii="Arial" w:hAnsi="Arial" w:cs="Arial"/>
          <w:sz w:val="20"/>
          <w:szCs w:val="20"/>
          <w:lang w:val="en-US"/>
        </w:rPr>
        <w:t>t</w:t>
      </w:r>
      <w:r w:rsidRPr="00062680">
        <w:rPr>
          <w:rFonts w:ascii="Arial" w:hAnsi="Arial" w:cs="Arial"/>
          <w:sz w:val="20"/>
          <w:szCs w:val="20"/>
          <w:lang w:val="en-US"/>
        </w:rPr>
        <w:t xml:space="preserve">he Medical Device Directive (MDD) </w:t>
      </w:r>
      <w:proofErr w:type="gramStart"/>
      <w:r w:rsidRPr="00062680">
        <w:rPr>
          <w:rFonts w:ascii="Arial" w:hAnsi="Arial" w:cs="Arial"/>
          <w:sz w:val="20"/>
          <w:szCs w:val="20"/>
          <w:lang w:val="en-US"/>
        </w:rPr>
        <w:t>has been upgraded</w:t>
      </w:r>
      <w:proofErr w:type="gramEnd"/>
      <w:r w:rsidRPr="00062680">
        <w:rPr>
          <w:rFonts w:ascii="Arial" w:hAnsi="Arial" w:cs="Arial"/>
          <w:sz w:val="20"/>
          <w:szCs w:val="20"/>
          <w:lang w:val="en-US"/>
        </w:rPr>
        <w:t xml:space="preserve"> to the Medical Device Regulation (MDR), which significantly increases the requirements for safety, performance, clinical evaluation and life cycle of medical devices. As a result, manufacturers</w:t>
      </w:r>
      <w:r>
        <w:rPr>
          <w:rFonts w:ascii="Arial" w:hAnsi="Arial" w:cs="Arial"/>
          <w:sz w:val="20"/>
          <w:szCs w:val="20"/>
          <w:lang w:val="en-US"/>
        </w:rPr>
        <w:t xml:space="preserve"> and distributors</w:t>
      </w:r>
      <w:r w:rsidRPr="00062680">
        <w:rPr>
          <w:rFonts w:ascii="Arial" w:hAnsi="Arial" w:cs="Arial"/>
          <w:sz w:val="20"/>
          <w:szCs w:val="20"/>
          <w:lang w:val="en-US"/>
        </w:rPr>
        <w:t xml:space="preserve"> must comply with stricter requirements in terms of standards, quality and market surveillance.</w:t>
      </w:r>
    </w:p>
    <w:p w14:paraId="78460E77" w14:textId="77777777" w:rsidR="005E24BD" w:rsidRPr="005E24BD" w:rsidRDefault="005E24BD" w:rsidP="005E24BD">
      <w:pPr>
        <w:spacing w:after="0" w:line="360" w:lineRule="auto"/>
        <w:rPr>
          <w:rFonts w:ascii="Arial" w:hAnsi="Arial" w:cs="Arial"/>
          <w:sz w:val="20"/>
          <w:szCs w:val="20"/>
          <w:lang w:val="en-US"/>
        </w:rPr>
      </w:pPr>
    </w:p>
    <w:p w14:paraId="20406A5A" w14:textId="7231698B" w:rsidR="005E24BD" w:rsidRDefault="00062680" w:rsidP="005E24BD">
      <w:pPr>
        <w:spacing w:after="0" w:line="360" w:lineRule="auto"/>
        <w:rPr>
          <w:rFonts w:ascii="Arial" w:hAnsi="Arial" w:cs="Arial"/>
          <w:sz w:val="20"/>
          <w:szCs w:val="20"/>
          <w:lang w:val="en-US"/>
        </w:rPr>
      </w:pPr>
      <w:r w:rsidRPr="00062680">
        <w:rPr>
          <w:rFonts w:ascii="Arial" w:hAnsi="Arial" w:cs="Arial"/>
          <w:sz w:val="20"/>
          <w:szCs w:val="20"/>
          <w:lang w:val="en-US"/>
        </w:rPr>
        <w:t xml:space="preserve">Recently, manufacturers and importers, as well as physicians, have increasingly pointed out the difficulties in implementing the new requirements and warned of possible shortages of medical devices, especially in the field of </w:t>
      </w:r>
      <w:proofErr w:type="spellStart"/>
      <w:r w:rsidRPr="00062680">
        <w:rPr>
          <w:rFonts w:ascii="Arial" w:hAnsi="Arial" w:cs="Arial"/>
          <w:sz w:val="20"/>
          <w:szCs w:val="20"/>
          <w:lang w:val="en-US"/>
        </w:rPr>
        <w:t>paediatrics</w:t>
      </w:r>
      <w:proofErr w:type="spellEnd"/>
      <w:r w:rsidRPr="00062680">
        <w:rPr>
          <w:rFonts w:ascii="Arial" w:hAnsi="Arial" w:cs="Arial"/>
          <w:sz w:val="20"/>
          <w:szCs w:val="20"/>
          <w:lang w:val="en-US"/>
        </w:rPr>
        <w:t>. Earlier this year, the European Commission held out the prospect of extending the transition periods.</w:t>
      </w:r>
    </w:p>
    <w:p w14:paraId="6CAAE59D" w14:textId="77777777" w:rsidR="00062680" w:rsidRPr="005E24BD" w:rsidRDefault="00062680" w:rsidP="005E24BD">
      <w:pPr>
        <w:spacing w:after="0" w:line="360" w:lineRule="auto"/>
        <w:rPr>
          <w:rFonts w:ascii="Arial" w:hAnsi="Arial" w:cs="Arial"/>
          <w:sz w:val="20"/>
          <w:szCs w:val="20"/>
          <w:lang w:val="en-US"/>
        </w:rPr>
      </w:pPr>
    </w:p>
    <w:p w14:paraId="1F6EE0F0" w14:textId="7B7551E8" w:rsidR="005D776E" w:rsidRPr="005D776E" w:rsidRDefault="00062680" w:rsidP="005D776E">
      <w:pPr>
        <w:spacing w:after="0" w:line="360" w:lineRule="auto"/>
        <w:rPr>
          <w:rFonts w:ascii="Arial" w:hAnsi="Arial" w:cs="Arial"/>
          <w:sz w:val="20"/>
          <w:szCs w:val="20"/>
          <w:lang w:val="en-US"/>
        </w:rPr>
      </w:pPr>
      <w:r w:rsidRPr="00062680">
        <w:rPr>
          <w:rFonts w:ascii="Arial" w:hAnsi="Arial" w:cs="Arial"/>
          <w:sz w:val="20"/>
          <w:szCs w:val="20"/>
          <w:lang w:val="en-US"/>
        </w:rPr>
        <w:t>The European Union (EU) is the second largest medical market in the world and imports a large proportion of its medical products from China and Taiwan. In Germany, for example, the share for certain products such as respiratory masks is up to 90 percent, according to the Kiel Institute for the World Economy (</w:t>
      </w:r>
      <w:proofErr w:type="spellStart"/>
      <w:r w:rsidRPr="00062680">
        <w:rPr>
          <w:rFonts w:ascii="Arial" w:hAnsi="Arial" w:cs="Arial"/>
          <w:sz w:val="20"/>
          <w:szCs w:val="20"/>
          <w:lang w:val="en-US"/>
        </w:rPr>
        <w:t>IfW</w:t>
      </w:r>
      <w:proofErr w:type="spellEnd"/>
      <w:r w:rsidRPr="00062680">
        <w:rPr>
          <w:rFonts w:ascii="Arial" w:hAnsi="Arial" w:cs="Arial"/>
          <w:sz w:val="20"/>
          <w:szCs w:val="20"/>
          <w:lang w:val="en-US"/>
        </w:rPr>
        <w:t>).</w:t>
      </w:r>
    </w:p>
    <w:p w14:paraId="37B7D4EB" w14:textId="71D3ACCA" w:rsidR="00C6773C" w:rsidRDefault="00C6773C" w:rsidP="00653004">
      <w:pPr>
        <w:tabs>
          <w:tab w:val="left" w:pos="720"/>
          <w:tab w:val="left" w:pos="7371"/>
        </w:tabs>
        <w:spacing w:after="0" w:line="360" w:lineRule="auto"/>
        <w:rPr>
          <w:rFonts w:ascii="Arial" w:hAnsi="Arial" w:cs="Arial"/>
          <w:i/>
          <w:color w:val="000000"/>
          <w:sz w:val="16"/>
          <w:szCs w:val="20"/>
          <w:lang w:val="en-US"/>
        </w:rPr>
      </w:pPr>
    </w:p>
    <w:p w14:paraId="1418E246" w14:textId="270EC7EB" w:rsidR="000F5FA3" w:rsidRDefault="000F5FA3" w:rsidP="000F5FA3">
      <w:pPr>
        <w:widowControl w:val="0"/>
        <w:tabs>
          <w:tab w:val="left" w:pos="7380"/>
        </w:tabs>
        <w:autoSpaceDE w:val="0"/>
        <w:autoSpaceDN w:val="0"/>
        <w:adjustRightInd w:val="0"/>
        <w:spacing w:after="0" w:line="360" w:lineRule="auto"/>
        <w:rPr>
          <w:rFonts w:ascii="Arial" w:hAnsi="Arial" w:cs="Arial"/>
          <w:i/>
          <w:iCs/>
          <w:sz w:val="18"/>
          <w:szCs w:val="20"/>
          <w:lang w:val="en-US"/>
        </w:rPr>
      </w:pPr>
      <w:r>
        <w:rPr>
          <w:rFonts w:ascii="Arial" w:hAnsi="Arial" w:cs="Arial"/>
          <w:i/>
          <w:iCs/>
          <w:sz w:val="18"/>
          <w:szCs w:val="20"/>
          <w:lang w:val="en-US"/>
        </w:rPr>
        <w:t>Safety and quality in almost all areas of business and life: That’s what TÜV Rheinland stands for. The company has been active for more than 150 years and is one of the world’s leading testing service providers. TÜV Rheinland has more than 20,000 employees in over 50 countries and generates annual sales of around 2.</w:t>
      </w:r>
      <w:r w:rsidR="00894840">
        <w:rPr>
          <w:rFonts w:ascii="Arial" w:hAnsi="Arial" w:cs="Arial"/>
          <w:i/>
          <w:iCs/>
          <w:sz w:val="18"/>
          <w:szCs w:val="20"/>
          <w:lang w:val="en-US"/>
        </w:rPr>
        <w:t>3</w:t>
      </w:r>
      <w:r>
        <w:rPr>
          <w:rFonts w:ascii="Arial" w:hAnsi="Arial" w:cs="Arial"/>
          <w:i/>
          <w:iCs/>
          <w:sz w:val="18"/>
          <w:szCs w:val="20"/>
          <w:lang w:val="en-US"/>
        </w:rPr>
        <w:t xml:space="preserve"> billion euros. TÜV </w:t>
      </w:r>
      <w:proofErr w:type="spellStart"/>
      <w:r>
        <w:rPr>
          <w:rFonts w:ascii="Arial" w:hAnsi="Arial" w:cs="Arial"/>
          <w:i/>
          <w:iCs/>
          <w:sz w:val="18"/>
          <w:szCs w:val="20"/>
          <w:lang w:val="en-US"/>
        </w:rPr>
        <w:t>Rheinland’s</w:t>
      </w:r>
      <w:proofErr w:type="spellEnd"/>
      <w:r>
        <w:rPr>
          <w:rFonts w:ascii="Arial" w:hAnsi="Arial" w:cs="Arial"/>
          <w:i/>
          <w:iCs/>
          <w:sz w:val="18"/>
          <w:szCs w:val="20"/>
          <w:lang w:val="en-US"/>
        </w:rPr>
        <w:t xml:space="preserve"> highly qualified experts test technical systems and products around the globe, accompany innovations in technology and business, train</w:t>
      </w:r>
      <w:r w:rsidR="00717106">
        <w:rPr>
          <w:rFonts w:ascii="Arial" w:hAnsi="Arial" w:cs="Arial"/>
          <w:i/>
          <w:iCs/>
          <w:sz w:val="18"/>
          <w:szCs w:val="20"/>
          <w:lang w:val="en-US"/>
        </w:rPr>
        <w:t xml:space="preserve"> people in numerous professions</w:t>
      </w:r>
      <w:r>
        <w:rPr>
          <w:rFonts w:ascii="Arial" w:hAnsi="Arial" w:cs="Arial"/>
          <w:i/>
          <w:iCs/>
          <w:sz w:val="18"/>
          <w:szCs w:val="20"/>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w:t>
      </w:r>
      <w:r>
        <w:rPr>
          <w:rFonts w:ascii="Arial" w:hAnsi="Arial" w:cs="Arial"/>
          <w:i/>
          <w:iCs/>
          <w:sz w:val="18"/>
          <w:szCs w:val="20"/>
          <w:lang w:val="en-US"/>
        </w:rPr>
        <w:lastRenderedPageBreak/>
        <w:t xml:space="preserve">and against corruption. </w:t>
      </w:r>
      <w:r>
        <w:rPr>
          <w:rFonts w:ascii="Arial" w:hAnsi="Arial" w:cs="Arial"/>
          <w:i/>
          <w:sz w:val="18"/>
          <w:szCs w:val="20"/>
          <w:lang w:val="en-US"/>
        </w:rPr>
        <w:t xml:space="preserve">Website: </w:t>
      </w:r>
      <w:hyperlink r:id="rId8" w:history="1">
        <w:r>
          <w:rPr>
            <w:rStyle w:val="Hyperlink"/>
            <w:rFonts w:ascii="Arial" w:hAnsi="Arial" w:cs="Arial"/>
            <w:i/>
            <w:iCs/>
            <w:sz w:val="18"/>
            <w:szCs w:val="20"/>
            <w:lang w:val="en-US"/>
          </w:rPr>
          <w:t>www.tuv.com</w:t>
        </w:r>
      </w:hyperlink>
    </w:p>
    <w:p w14:paraId="3F957E03"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238C0969" w:rsidR="003C722D" w:rsidRPr="00457A84"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w:t>
      </w:r>
      <w:r w:rsidR="00E5239A">
        <w:rPr>
          <w:rFonts w:ascii="Arial" w:hAnsi="Arial" w:cs="Arial"/>
          <w:sz w:val="18"/>
          <w:szCs w:val="20"/>
          <w:lang w:val="en-US"/>
        </w:rPr>
        <w:t>contact@press.tuv.com</w:t>
      </w:r>
      <w:r w:rsidR="00457A84" w:rsidRPr="00457A84">
        <w:rPr>
          <w:rFonts w:ascii="Arial" w:hAnsi="Arial" w:cs="Arial"/>
          <w:sz w:val="18"/>
          <w:szCs w:val="20"/>
          <w:lang w:val="en-US"/>
        </w:rPr>
        <w:t xml:space="preserve"> or on </w:t>
      </w:r>
      <w:r w:rsidR="00457A84" w:rsidRPr="00E5239A">
        <w:rPr>
          <w:rFonts w:ascii="Arial" w:hAnsi="Arial" w:cs="Arial"/>
          <w:sz w:val="18"/>
          <w:szCs w:val="20"/>
          <w:lang w:val="en-US"/>
        </w:rPr>
        <w:t>www.tuv.com/press</w:t>
      </w:r>
      <w:r w:rsidR="00511D62">
        <w:fldChar w:fldCharType="begin"/>
      </w:r>
      <w:r w:rsidR="00511D62" w:rsidRPr="00511D62">
        <w:rPr>
          <w:lang w:val="en-US"/>
          <w:rPrChange w:id="1" w:author="Fabian Dahlem" w:date="2023-08-23T09:15:00Z">
            <w:rPr/>
          </w:rPrChange>
        </w:rPr>
        <w:instrText xml:space="preserve"> HYPERLINK </w:instrText>
      </w:r>
      <w:r w:rsidR="00511D62">
        <w:fldChar w:fldCharType="end"/>
      </w:r>
      <w:r w:rsidR="00457A84" w:rsidRPr="00457A84">
        <w:rPr>
          <w:rFonts w:ascii="Arial" w:hAnsi="Arial" w:cs="Arial"/>
          <w:sz w:val="18"/>
          <w:szCs w:val="20"/>
          <w:lang w:val="en-US"/>
        </w:rPr>
        <w:t>.</w:t>
      </w:r>
    </w:p>
    <w:sectPr w:rsidR="003C722D" w:rsidRPr="00457A84" w:rsidSect="003C722D">
      <w:headerReference w:type="default" r:id="rId9"/>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04F6A" w14:textId="77777777" w:rsidR="00A07463" w:rsidRDefault="00A07463" w:rsidP="00D72123">
      <w:pPr>
        <w:spacing w:after="0" w:line="240" w:lineRule="auto"/>
      </w:pPr>
      <w:r>
        <w:separator/>
      </w:r>
    </w:p>
  </w:endnote>
  <w:endnote w:type="continuationSeparator" w:id="0">
    <w:p w14:paraId="48265079" w14:textId="77777777" w:rsidR="00A07463" w:rsidRDefault="00A07463"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4A98A" w14:textId="77777777" w:rsidR="00A07463" w:rsidRDefault="00A07463" w:rsidP="00D72123">
      <w:pPr>
        <w:spacing w:after="0" w:line="240" w:lineRule="auto"/>
      </w:pPr>
      <w:r>
        <w:separator/>
      </w:r>
    </w:p>
  </w:footnote>
  <w:footnote w:type="continuationSeparator" w:id="0">
    <w:p w14:paraId="47C31725" w14:textId="77777777" w:rsidR="00A07463" w:rsidRDefault="00A07463"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bian Dahlem">
    <w15:presenceInfo w15:providerId="AD" w15:userId="S-1-5-21-2876627337-3673724585-424201244-796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2680"/>
    <w:rsid w:val="00064B9D"/>
    <w:rsid w:val="000A4B26"/>
    <w:rsid w:val="000B6268"/>
    <w:rsid w:val="000F2434"/>
    <w:rsid w:val="000F5FA3"/>
    <w:rsid w:val="001073FA"/>
    <w:rsid w:val="00124089"/>
    <w:rsid w:val="00150E4E"/>
    <w:rsid w:val="001644D0"/>
    <w:rsid w:val="001B3AE6"/>
    <w:rsid w:val="001C2E3D"/>
    <w:rsid w:val="00201861"/>
    <w:rsid w:val="002207B1"/>
    <w:rsid w:val="0025449E"/>
    <w:rsid w:val="00264F71"/>
    <w:rsid w:val="002977DD"/>
    <w:rsid w:val="002B4D4D"/>
    <w:rsid w:val="002D64D8"/>
    <w:rsid w:val="002D665E"/>
    <w:rsid w:val="00330B36"/>
    <w:rsid w:val="00356470"/>
    <w:rsid w:val="0035674C"/>
    <w:rsid w:val="0037273D"/>
    <w:rsid w:val="003C722D"/>
    <w:rsid w:val="003E70CB"/>
    <w:rsid w:val="00431F6C"/>
    <w:rsid w:val="00447469"/>
    <w:rsid w:val="00457A84"/>
    <w:rsid w:val="004824A7"/>
    <w:rsid w:val="00483AEE"/>
    <w:rsid w:val="004869D2"/>
    <w:rsid w:val="004E0AFA"/>
    <w:rsid w:val="00500879"/>
    <w:rsid w:val="005023C9"/>
    <w:rsid w:val="00511D62"/>
    <w:rsid w:val="005B2628"/>
    <w:rsid w:val="005C2271"/>
    <w:rsid w:val="005C39AF"/>
    <w:rsid w:val="005C6D30"/>
    <w:rsid w:val="005D776E"/>
    <w:rsid w:val="005E24BD"/>
    <w:rsid w:val="00623A9C"/>
    <w:rsid w:val="00624234"/>
    <w:rsid w:val="00653004"/>
    <w:rsid w:val="006537E3"/>
    <w:rsid w:val="006A4796"/>
    <w:rsid w:val="006B28BB"/>
    <w:rsid w:val="00707004"/>
    <w:rsid w:val="00717106"/>
    <w:rsid w:val="00753701"/>
    <w:rsid w:val="00754CEE"/>
    <w:rsid w:val="007F6349"/>
    <w:rsid w:val="00894840"/>
    <w:rsid w:val="008B1F88"/>
    <w:rsid w:val="008C4EEA"/>
    <w:rsid w:val="008D7592"/>
    <w:rsid w:val="008E1EEC"/>
    <w:rsid w:val="008E3E1F"/>
    <w:rsid w:val="00910393"/>
    <w:rsid w:val="00914B2B"/>
    <w:rsid w:val="00965509"/>
    <w:rsid w:val="00972400"/>
    <w:rsid w:val="009D404E"/>
    <w:rsid w:val="009F1131"/>
    <w:rsid w:val="00A00D40"/>
    <w:rsid w:val="00A07463"/>
    <w:rsid w:val="00A836B2"/>
    <w:rsid w:val="00A84790"/>
    <w:rsid w:val="00A96D76"/>
    <w:rsid w:val="00AB5977"/>
    <w:rsid w:val="00B14C97"/>
    <w:rsid w:val="00B45F80"/>
    <w:rsid w:val="00B7224A"/>
    <w:rsid w:val="00BB1D8B"/>
    <w:rsid w:val="00C159DC"/>
    <w:rsid w:val="00C23770"/>
    <w:rsid w:val="00C45E98"/>
    <w:rsid w:val="00C56CF8"/>
    <w:rsid w:val="00C6773C"/>
    <w:rsid w:val="00CB2873"/>
    <w:rsid w:val="00D60257"/>
    <w:rsid w:val="00D72123"/>
    <w:rsid w:val="00E5239A"/>
    <w:rsid w:val="00EA487A"/>
    <w:rsid w:val="00EC10CC"/>
    <w:rsid w:val="00F17684"/>
    <w:rsid w:val="00F90D2F"/>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paragraph" w:styleId="berarbeitung">
    <w:name w:val="Revision"/>
    <w:hidden/>
    <w:uiPriority w:val="99"/>
    <w:semiHidden/>
    <w:rsid w:val="001C2E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3" Type="http://schemas.openxmlformats.org/officeDocument/2006/relationships/settings" Target="settings.xml"/><Relationship Id="rId7" Type="http://schemas.openxmlformats.org/officeDocument/2006/relationships/hyperlink" Target="http://www.tuv.com/md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C01AB-2794-45F4-8EE2-19E2586C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2540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17</cp:revision>
  <cp:lastPrinted>2017-12-06T08:02:00Z</cp:lastPrinted>
  <dcterms:created xsi:type="dcterms:W3CDTF">2022-06-13T15:00:00Z</dcterms:created>
  <dcterms:modified xsi:type="dcterms:W3CDTF">2023-08-23T07:20:00Z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