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B57" w14:textId="4B15480F" w:rsidR="009D36C5" w:rsidRPr="009D36C5" w:rsidRDefault="009D36C5" w:rsidP="009D36C5">
      <w:pPr>
        <w:spacing w:after="0" w:line="360" w:lineRule="auto"/>
        <w:rPr>
          <w:rFonts w:ascii="Arial" w:hAnsi="Arial" w:cs="Arial"/>
          <w:b/>
          <w:sz w:val="20"/>
          <w:szCs w:val="20"/>
          <w:u w:val="single"/>
          <w:lang w:val="en-US"/>
        </w:rPr>
      </w:pPr>
      <w:r>
        <w:rPr>
          <w:rFonts w:ascii="Arial" w:hAnsi="Arial" w:cs="Arial"/>
          <w:b/>
          <w:sz w:val="20"/>
          <w:szCs w:val="20"/>
          <w:u w:val="single"/>
          <w:lang w:val="en-US"/>
        </w:rPr>
        <w:t>Mobile T</w:t>
      </w:r>
      <w:r w:rsidRPr="009D36C5">
        <w:rPr>
          <w:rFonts w:ascii="Arial" w:hAnsi="Arial" w:cs="Arial"/>
          <w:b/>
          <w:sz w:val="20"/>
          <w:szCs w:val="20"/>
          <w:u w:val="single"/>
          <w:lang w:val="en-US"/>
        </w:rPr>
        <w:t>est</w:t>
      </w:r>
      <w:r>
        <w:rPr>
          <w:rFonts w:ascii="Arial" w:hAnsi="Arial" w:cs="Arial"/>
          <w:b/>
          <w:sz w:val="20"/>
          <w:szCs w:val="20"/>
          <w:u w:val="single"/>
          <w:lang w:val="en-US"/>
        </w:rPr>
        <w:t xml:space="preserve">ing Laboratory for Photovoltaic Modules: TÜV Rheinland Expands </w:t>
      </w:r>
      <w:r w:rsidR="00EA7373">
        <w:rPr>
          <w:rFonts w:ascii="Arial" w:hAnsi="Arial" w:cs="Arial"/>
          <w:b/>
          <w:sz w:val="20"/>
          <w:szCs w:val="20"/>
          <w:u w:val="single"/>
          <w:lang w:val="en-US"/>
        </w:rPr>
        <w:t>Testing Services across Europe</w:t>
      </w:r>
    </w:p>
    <w:p w14:paraId="6EEFC0CE" w14:textId="4401855C" w:rsidR="009D36C5" w:rsidRPr="009D36C5" w:rsidRDefault="009D36C5" w:rsidP="009D36C5">
      <w:pPr>
        <w:spacing w:after="0" w:line="360" w:lineRule="auto"/>
        <w:rPr>
          <w:rFonts w:ascii="Arial" w:hAnsi="Arial" w:cs="Arial"/>
          <w:sz w:val="20"/>
          <w:szCs w:val="20"/>
          <w:lang w:val="en-US"/>
        </w:rPr>
      </w:pPr>
    </w:p>
    <w:p w14:paraId="7EC490B9" w14:textId="1A940B73" w:rsidR="009D36C5" w:rsidRPr="009D36C5" w:rsidRDefault="009D36C5" w:rsidP="009D36C5">
      <w:pPr>
        <w:spacing w:after="0" w:line="360" w:lineRule="auto"/>
        <w:rPr>
          <w:rFonts w:ascii="Arial" w:hAnsi="Arial" w:cs="Arial"/>
          <w:sz w:val="20"/>
          <w:szCs w:val="20"/>
          <w:lang w:val="en-US"/>
        </w:rPr>
      </w:pPr>
      <w:r w:rsidRPr="009D36C5">
        <w:rPr>
          <w:rFonts w:ascii="Arial" w:hAnsi="Arial" w:cs="Arial"/>
          <w:sz w:val="20"/>
          <w:szCs w:val="20"/>
          <w:lang w:val="en-US"/>
        </w:rPr>
        <w:t xml:space="preserve">Mobile Solar Lab: Faster and more environmentally friendly batch testing of PV modules / </w:t>
      </w:r>
      <w:proofErr w:type="gramStart"/>
      <w:r w:rsidRPr="009D36C5">
        <w:rPr>
          <w:rFonts w:ascii="Arial" w:hAnsi="Arial" w:cs="Arial"/>
          <w:sz w:val="20"/>
          <w:szCs w:val="20"/>
          <w:lang w:val="en-US"/>
        </w:rPr>
        <w:t>Significant</w:t>
      </w:r>
      <w:proofErr w:type="gramEnd"/>
      <w:r w:rsidRPr="009D36C5">
        <w:rPr>
          <w:rFonts w:ascii="Arial" w:hAnsi="Arial" w:cs="Arial"/>
          <w:sz w:val="20"/>
          <w:szCs w:val="20"/>
          <w:lang w:val="en-US"/>
        </w:rPr>
        <w:t xml:space="preserve"> reduction in testing times and costs / Annual testing potential for around 1 gigawatt peak of PV projects / </w:t>
      </w:r>
      <w:hyperlink r:id="rId7" w:history="1">
        <w:r w:rsidRPr="00991E7C">
          <w:rPr>
            <w:rStyle w:val="Hyperlink"/>
            <w:rFonts w:ascii="Arial" w:hAnsi="Arial" w:cs="Arial"/>
            <w:sz w:val="20"/>
            <w:szCs w:val="20"/>
            <w:lang w:val="en-US"/>
          </w:rPr>
          <w:t>www.tuv.com/solar</w:t>
        </w:r>
      </w:hyperlink>
      <w:r>
        <w:rPr>
          <w:rFonts w:ascii="Arial" w:hAnsi="Arial" w:cs="Arial"/>
          <w:sz w:val="20"/>
          <w:szCs w:val="20"/>
          <w:lang w:val="en-US"/>
        </w:rPr>
        <w:t xml:space="preserve"> </w:t>
      </w:r>
    </w:p>
    <w:p w14:paraId="55F10D01" w14:textId="77777777" w:rsidR="009D36C5" w:rsidRPr="009D36C5" w:rsidRDefault="009D36C5" w:rsidP="009D36C5">
      <w:pPr>
        <w:spacing w:after="0" w:line="360" w:lineRule="auto"/>
        <w:rPr>
          <w:rFonts w:ascii="Arial" w:hAnsi="Arial" w:cs="Arial"/>
          <w:sz w:val="20"/>
          <w:szCs w:val="20"/>
          <w:lang w:val="en-US"/>
        </w:rPr>
      </w:pPr>
    </w:p>
    <w:p w14:paraId="1B8CCCB0" w14:textId="366937BC" w:rsidR="009D36C5" w:rsidRPr="009D36C5" w:rsidRDefault="001D6DF7" w:rsidP="009D36C5">
      <w:pPr>
        <w:spacing w:after="0" w:line="360" w:lineRule="auto"/>
        <w:rPr>
          <w:rFonts w:ascii="Arial" w:hAnsi="Arial" w:cs="Arial"/>
          <w:sz w:val="20"/>
          <w:szCs w:val="20"/>
          <w:lang w:val="en-US"/>
        </w:rPr>
      </w:pPr>
      <w:r>
        <w:rPr>
          <w:rFonts w:ascii="Arial" w:hAnsi="Arial" w:cs="Arial"/>
          <w:b/>
          <w:sz w:val="20"/>
          <w:szCs w:val="20"/>
          <w:lang w:val="en-US"/>
        </w:rPr>
        <w:t>Cologne, Germany, 23</w:t>
      </w:r>
      <w:r w:rsidR="004C040C" w:rsidRPr="004C040C">
        <w:rPr>
          <w:rFonts w:ascii="Arial" w:hAnsi="Arial" w:cs="Arial"/>
          <w:b/>
          <w:sz w:val="20"/>
          <w:szCs w:val="20"/>
          <w:lang w:val="en-US"/>
        </w:rPr>
        <w:t xml:space="preserve"> August 2023</w:t>
      </w:r>
      <w:r w:rsidR="009D36C5" w:rsidRPr="009D36C5">
        <w:rPr>
          <w:rFonts w:ascii="Arial" w:hAnsi="Arial" w:cs="Arial"/>
          <w:sz w:val="20"/>
          <w:szCs w:val="20"/>
          <w:lang w:val="en-US"/>
        </w:rPr>
        <w:t xml:space="preserve">. TÜV Rheinland is expanding its range of mobile testing services for </w:t>
      </w:r>
      <w:r w:rsidR="00137B29">
        <w:rPr>
          <w:rFonts w:ascii="Arial" w:hAnsi="Arial" w:cs="Arial"/>
          <w:sz w:val="20"/>
          <w:szCs w:val="20"/>
          <w:lang w:val="en-US"/>
        </w:rPr>
        <w:t>p</w:t>
      </w:r>
      <w:r w:rsidR="009D36C5" w:rsidRPr="009D36C5">
        <w:rPr>
          <w:rFonts w:ascii="Arial" w:hAnsi="Arial" w:cs="Arial"/>
          <w:sz w:val="20"/>
          <w:szCs w:val="20"/>
          <w:lang w:val="en-US"/>
        </w:rPr>
        <w:t>h</w:t>
      </w:r>
      <w:r w:rsidR="00137B29">
        <w:rPr>
          <w:rFonts w:ascii="Arial" w:hAnsi="Arial" w:cs="Arial"/>
          <w:sz w:val="20"/>
          <w:szCs w:val="20"/>
          <w:lang w:val="en-US"/>
        </w:rPr>
        <w:t>o</w:t>
      </w:r>
      <w:r w:rsidR="009D36C5" w:rsidRPr="009D36C5">
        <w:rPr>
          <w:rFonts w:ascii="Arial" w:hAnsi="Arial" w:cs="Arial"/>
          <w:sz w:val="20"/>
          <w:szCs w:val="20"/>
          <w:lang w:val="en-US"/>
        </w:rPr>
        <w:t xml:space="preserve">tovoltaic modules </w:t>
      </w:r>
      <w:r w:rsidR="00EA7373">
        <w:rPr>
          <w:rFonts w:ascii="Arial" w:hAnsi="Arial" w:cs="Arial"/>
          <w:sz w:val="20"/>
          <w:szCs w:val="20"/>
          <w:lang w:val="en-US"/>
        </w:rPr>
        <w:t>across Europe</w:t>
      </w:r>
      <w:r w:rsidR="009D36C5" w:rsidRPr="009D36C5">
        <w:rPr>
          <w:rFonts w:ascii="Arial" w:hAnsi="Arial" w:cs="Arial"/>
          <w:sz w:val="20"/>
          <w:szCs w:val="20"/>
          <w:lang w:val="en-US"/>
        </w:rPr>
        <w:t>. The advantage</w:t>
      </w:r>
      <w:r w:rsidR="00EA7373">
        <w:rPr>
          <w:rFonts w:ascii="Arial" w:hAnsi="Arial" w:cs="Arial"/>
          <w:sz w:val="20"/>
          <w:szCs w:val="20"/>
          <w:lang w:val="en-US"/>
        </w:rPr>
        <w:t xml:space="preserve"> of the mobile solar lab</w:t>
      </w:r>
      <w:r w:rsidR="009D36C5" w:rsidRPr="009D36C5">
        <w:rPr>
          <w:rFonts w:ascii="Arial" w:hAnsi="Arial" w:cs="Arial"/>
          <w:sz w:val="20"/>
          <w:szCs w:val="20"/>
          <w:lang w:val="en-US"/>
        </w:rPr>
        <w:t>: suppliers and users of PV modules no longer have to bring the</w:t>
      </w:r>
      <w:r w:rsidR="00137B29">
        <w:rPr>
          <w:rFonts w:ascii="Arial" w:hAnsi="Arial" w:cs="Arial"/>
          <w:sz w:val="20"/>
          <w:szCs w:val="20"/>
          <w:lang w:val="en-US"/>
        </w:rPr>
        <w:t>ir modules</w:t>
      </w:r>
      <w:r w:rsidR="003B0AB3">
        <w:rPr>
          <w:rFonts w:ascii="Arial" w:hAnsi="Arial" w:cs="Arial"/>
          <w:sz w:val="20"/>
          <w:szCs w:val="20"/>
          <w:lang w:val="en-US"/>
        </w:rPr>
        <w:t xml:space="preserve"> to a</w:t>
      </w:r>
      <w:r w:rsidR="009D36C5" w:rsidRPr="009D36C5">
        <w:rPr>
          <w:rFonts w:ascii="Arial" w:hAnsi="Arial" w:cs="Arial"/>
          <w:sz w:val="20"/>
          <w:szCs w:val="20"/>
          <w:lang w:val="en-US"/>
        </w:rPr>
        <w:t xml:space="preserve"> laboratory</w:t>
      </w:r>
      <w:r w:rsidR="00137B29">
        <w:rPr>
          <w:rFonts w:ascii="Arial" w:hAnsi="Arial" w:cs="Arial"/>
          <w:sz w:val="20"/>
          <w:szCs w:val="20"/>
          <w:lang w:val="en-US"/>
        </w:rPr>
        <w:t>, but</w:t>
      </w:r>
      <w:r w:rsidR="009D36C5" w:rsidRPr="009D36C5">
        <w:rPr>
          <w:rFonts w:ascii="Arial" w:hAnsi="Arial" w:cs="Arial"/>
          <w:sz w:val="20"/>
          <w:szCs w:val="20"/>
          <w:lang w:val="en-US"/>
        </w:rPr>
        <w:t xml:space="preserve"> the laboratory comes to the module. Particularly in the case of larger solar parks, where batch testing can involve more than a thousand modules, </w:t>
      </w:r>
      <w:r w:rsidR="00137B29">
        <w:rPr>
          <w:rFonts w:ascii="Arial" w:hAnsi="Arial" w:cs="Arial"/>
          <w:sz w:val="20"/>
          <w:szCs w:val="20"/>
          <w:lang w:val="en-US"/>
        </w:rPr>
        <w:t xml:space="preserve">this saves </w:t>
      </w:r>
      <w:r w:rsidR="009D36C5" w:rsidRPr="009D36C5">
        <w:rPr>
          <w:rFonts w:ascii="Arial" w:hAnsi="Arial" w:cs="Arial"/>
          <w:sz w:val="20"/>
          <w:szCs w:val="20"/>
          <w:lang w:val="en-US"/>
        </w:rPr>
        <w:t xml:space="preserve">market players a lot of time, testing and shipping costs - which is not only </w:t>
      </w:r>
      <w:r w:rsidR="00137B29">
        <w:rPr>
          <w:rFonts w:ascii="Arial" w:hAnsi="Arial" w:cs="Arial"/>
          <w:sz w:val="20"/>
          <w:szCs w:val="20"/>
          <w:lang w:val="en-US"/>
        </w:rPr>
        <w:t>good for the wallet, but also for</w:t>
      </w:r>
      <w:r w:rsidR="009D36C5" w:rsidRPr="009D36C5">
        <w:rPr>
          <w:rFonts w:ascii="Arial" w:hAnsi="Arial" w:cs="Arial"/>
          <w:sz w:val="20"/>
          <w:szCs w:val="20"/>
          <w:lang w:val="en-US"/>
        </w:rPr>
        <w:t xml:space="preserve"> the environment.</w:t>
      </w:r>
    </w:p>
    <w:p w14:paraId="03952FF1" w14:textId="77777777" w:rsidR="009D36C5" w:rsidRPr="009D36C5" w:rsidRDefault="009D36C5" w:rsidP="009D36C5">
      <w:pPr>
        <w:spacing w:after="0" w:line="360" w:lineRule="auto"/>
        <w:rPr>
          <w:rFonts w:ascii="Arial" w:hAnsi="Arial" w:cs="Arial"/>
          <w:sz w:val="20"/>
          <w:szCs w:val="20"/>
          <w:lang w:val="en-US"/>
        </w:rPr>
      </w:pPr>
    </w:p>
    <w:p w14:paraId="0D5CE647" w14:textId="2B3E8D66" w:rsidR="009D36C5" w:rsidRPr="009D36C5" w:rsidRDefault="009D36C5" w:rsidP="009D36C5">
      <w:pPr>
        <w:spacing w:after="0" w:line="360" w:lineRule="auto"/>
        <w:rPr>
          <w:rFonts w:ascii="Arial" w:hAnsi="Arial" w:cs="Arial"/>
          <w:sz w:val="20"/>
          <w:szCs w:val="20"/>
          <w:lang w:val="en-US"/>
        </w:rPr>
      </w:pPr>
      <w:r w:rsidRPr="009D36C5">
        <w:rPr>
          <w:rFonts w:ascii="Arial" w:hAnsi="Arial" w:cs="Arial"/>
          <w:sz w:val="20"/>
          <w:szCs w:val="20"/>
          <w:lang w:val="en-US"/>
        </w:rPr>
        <w:t xml:space="preserve">"In purely mathematical terms, TÜV Rheinland </w:t>
      </w:r>
      <w:r w:rsidR="00137B29">
        <w:rPr>
          <w:rFonts w:ascii="Arial" w:hAnsi="Arial" w:cs="Arial"/>
          <w:sz w:val="20"/>
          <w:szCs w:val="20"/>
          <w:lang w:val="en-US"/>
        </w:rPr>
        <w:t>can test around 30,000 modules per</w:t>
      </w:r>
      <w:r w:rsidRPr="009D36C5">
        <w:rPr>
          <w:rFonts w:ascii="Arial" w:hAnsi="Arial" w:cs="Arial"/>
          <w:sz w:val="20"/>
          <w:szCs w:val="20"/>
          <w:lang w:val="en-US"/>
        </w:rPr>
        <w:t xml:space="preserve"> year with the Mobile Solar Lab. This sample volume would correspond to a cumulative connected load of around 1 gigawatt peak (</w:t>
      </w:r>
      <w:proofErr w:type="spellStart"/>
      <w:r w:rsidRPr="009D36C5">
        <w:rPr>
          <w:rFonts w:ascii="Arial" w:hAnsi="Arial" w:cs="Arial"/>
          <w:sz w:val="20"/>
          <w:szCs w:val="20"/>
          <w:lang w:val="en-US"/>
        </w:rPr>
        <w:t>GWp</w:t>
      </w:r>
      <w:proofErr w:type="spellEnd"/>
      <w:r w:rsidRPr="009D36C5">
        <w:rPr>
          <w:rFonts w:ascii="Arial" w:hAnsi="Arial" w:cs="Arial"/>
          <w:sz w:val="20"/>
          <w:szCs w:val="20"/>
          <w:lang w:val="en-US"/>
        </w:rPr>
        <w:t xml:space="preserve">) or more than 1 million PV modules," explains </w:t>
      </w:r>
      <w:r w:rsidR="00193786">
        <w:rPr>
          <w:rFonts w:ascii="Arial" w:hAnsi="Arial" w:cs="Arial"/>
          <w:sz w:val="20"/>
          <w:szCs w:val="20"/>
          <w:lang w:val="en-US"/>
        </w:rPr>
        <w:t xml:space="preserve">Roman </w:t>
      </w:r>
      <w:proofErr w:type="spellStart"/>
      <w:r w:rsidR="00193786">
        <w:rPr>
          <w:rFonts w:ascii="Arial" w:hAnsi="Arial" w:cs="Arial"/>
          <w:sz w:val="20"/>
          <w:szCs w:val="20"/>
          <w:lang w:val="en-US"/>
        </w:rPr>
        <w:t>Brück</w:t>
      </w:r>
      <w:proofErr w:type="spellEnd"/>
      <w:r w:rsidR="00193786">
        <w:rPr>
          <w:rFonts w:ascii="Arial" w:hAnsi="Arial" w:cs="Arial"/>
          <w:sz w:val="20"/>
          <w:szCs w:val="20"/>
          <w:lang w:val="en-US"/>
        </w:rPr>
        <w:t xml:space="preserve">, solar expert </w:t>
      </w:r>
      <w:r w:rsidRPr="009D36C5">
        <w:rPr>
          <w:rFonts w:ascii="Arial" w:hAnsi="Arial" w:cs="Arial"/>
          <w:sz w:val="20"/>
          <w:szCs w:val="20"/>
          <w:lang w:val="en-US"/>
        </w:rPr>
        <w:t>from TÜV Rheinland.</w:t>
      </w:r>
    </w:p>
    <w:p w14:paraId="3FFAEE56" w14:textId="77777777" w:rsidR="009D36C5" w:rsidRPr="009D36C5" w:rsidRDefault="009D36C5" w:rsidP="009D36C5">
      <w:pPr>
        <w:spacing w:after="0" w:line="360" w:lineRule="auto"/>
        <w:rPr>
          <w:rFonts w:ascii="Arial" w:hAnsi="Arial" w:cs="Arial"/>
          <w:sz w:val="20"/>
          <w:szCs w:val="20"/>
          <w:lang w:val="en-US"/>
        </w:rPr>
      </w:pPr>
    </w:p>
    <w:p w14:paraId="53D98DD2" w14:textId="7433E45E" w:rsidR="009D36C5" w:rsidRPr="009D36C5" w:rsidRDefault="009D36C5" w:rsidP="009D36C5">
      <w:pPr>
        <w:spacing w:after="0" w:line="360" w:lineRule="auto"/>
        <w:rPr>
          <w:rFonts w:ascii="Arial" w:hAnsi="Arial" w:cs="Arial"/>
          <w:sz w:val="20"/>
          <w:szCs w:val="20"/>
          <w:lang w:val="en-US"/>
        </w:rPr>
      </w:pPr>
      <w:r w:rsidRPr="009D36C5">
        <w:rPr>
          <w:rFonts w:ascii="Arial" w:hAnsi="Arial" w:cs="Arial"/>
          <w:b/>
          <w:sz w:val="20"/>
          <w:szCs w:val="20"/>
          <w:lang w:val="en-US"/>
        </w:rPr>
        <w:t>Laboratory on four wheels</w:t>
      </w:r>
    </w:p>
    <w:p w14:paraId="5C22867B" w14:textId="78083FAA" w:rsidR="009D36C5" w:rsidRPr="009D36C5" w:rsidRDefault="009D36C5" w:rsidP="009D36C5">
      <w:pPr>
        <w:spacing w:after="0" w:line="360" w:lineRule="auto"/>
        <w:rPr>
          <w:rFonts w:ascii="Arial" w:hAnsi="Arial" w:cs="Arial"/>
          <w:sz w:val="20"/>
          <w:szCs w:val="20"/>
          <w:lang w:val="en-US"/>
        </w:rPr>
      </w:pPr>
      <w:r w:rsidRPr="009D36C5">
        <w:rPr>
          <w:rFonts w:ascii="Arial" w:hAnsi="Arial" w:cs="Arial"/>
          <w:sz w:val="20"/>
          <w:szCs w:val="20"/>
          <w:lang w:val="en-US"/>
        </w:rPr>
        <w:t>The mobile PV l</w:t>
      </w:r>
      <w:r w:rsidR="003B0AB3">
        <w:rPr>
          <w:rFonts w:ascii="Arial" w:hAnsi="Arial" w:cs="Arial"/>
          <w:sz w:val="20"/>
          <w:szCs w:val="20"/>
          <w:lang w:val="en-US"/>
        </w:rPr>
        <w:t xml:space="preserve">aboratory </w:t>
      </w:r>
      <w:proofErr w:type="gramStart"/>
      <w:r w:rsidR="003B0AB3">
        <w:rPr>
          <w:rFonts w:ascii="Arial" w:hAnsi="Arial" w:cs="Arial"/>
          <w:sz w:val="20"/>
          <w:szCs w:val="20"/>
          <w:lang w:val="en-US"/>
        </w:rPr>
        <w:t>is built</w:t>
      </w:r>
      <w:proofErr w:type="gramEnd"/>
      <w:r w:rsidR="003B0AB3">
        <w:rPr>
          <w:rFonts w:ascii="Arial" w:hAnsi="Arial" w:cs="Arial"/>
          <w:sz w:val="20"/>
          <w:szCs w:val="20"/>
          <w:lang w:val="en-US"/>
        </w:rPr>
        <w:t xml:space="preserve"> into a </w:t>
      </w:r>
      <w:r w:rsidRPr="009D36C5">
        <w:rPr>
          <w:rFonts w:ascii="Arial" w:hAnsi="Arial" w:cs="Arial"/>
          <w:sz w:val="20"/>
          <w:szCs w:val="20"/>
          <w:lang w:val="en-US"/>
        </w:rPr>
        <w:t xml:space="preserve">commercial vehicle. It has all the technical equipment needed for batch measurements before PV modules </w:t>
      </w:r>
      <w:proofErr w:type="gramStart"/>
      <w:r w:rsidRPr="009D36C5">
        <w:rPr>
          <w:rFonts w:ascii="Arial" w:hAnsi="Arial" w:cs="Arial"/>
          <w:sz w:val="20"/>
          <w:szCs w:val="20"/>
          <w:lang w:val="en-US"/>
        </w:rPr>
        <w:t>are installed</w:t>
      </w:r>
      <w:proofErr w:type="gramEnd"/>
      <w:r w:rsidRPr="009D36C5">
        <w:rPr>
          <w:rFonts w:ascii="Arial" w:hAnsi="Arial" w:cs="Arial"/>
          <w:sz w:val="20"/>
          <w:szCs w:val="20"/>
          <w:lang w:val="en-US"/>
        </w:rPr>
        <w:t>. The TÜV Rheinland experts can use it to test up to 150 modules per day</w:t>
      </w:r>
      <w:r w:rsidR="00137B29">
        <w:rPr>
          <w:rFonts w:ascii="Arial" w:hAnsi="Arial" w:cs="Arial"/>
          <w:sz w:val="20"/>
          <w:szCs w:val="20"/>
          <w:lang w:val="en-US"/>
        </w:rPr>
        <w:t xml:space="preserve">. It is </w:t>
      </w:r>
      <w:proofErr w:type="gramStart"/>
      <w:r w:rsidR="00137B29">
        <w:rPr>
          <w:rFonts w:ascii="Arial" w:hAnsi="Arial" w:cs="Arial"/>
          <w:sz w:val="20"/>
          <w:szCs w:val="20"/>
          <w:lang w:val="en-US"/>
        </w:rPr>
        <w:t>not unusual</w:t>
      </w:r>
      <w:proofErr w:type="gramEnd"/>
      <w:r w:rsidR="00137B29">
        <w:rPr>
          <w:rFonts w:ascii="Arial" w:hAnsi="Arial" w:cs="Arial"/>
          <w:sz w:val="20"/>
          <w:szCs w:val="20"/>
          <w:lang w:val="en-US"/>
        </w:rPr>
        <w:t xml:space="preserve"> for a</w:t>
      </w:r>
      <w:r w:rsidRPr="009D36C5">
        <w:rPr>
          <w:rFonts w:ascii="Arial" w:hAnsi="Arial" w:cs="Arial"/>
          <w:sz w:val="20"/>
          <w:szCs w:val="20"/>
          <w:lang w:val="en-US"/>
        </w:rPr>
        <w:t xml:space="preserve"> sample to </w:t>
      </w:r>
      <w:r w:rsidR="00137B29">
        <w:rPr>
          <w:rFonts w:ascii="Arial" w:hAnsi="Arial" w:cs="Arial"/>
          <w:sz w:val="20"/>
          <w:szCs w:val="20"/>
          <w:lang w:val="en-US"/>
        </w:rPr>
        <w:t>consist of</w:t>
      </w:r>
      <w:r w:rsidRPr="009D36C5">
        <w:rPr>
          <w:rFonts w:ascii="Arial" w:hAnsi="Arial" w:cs="Arial"/>
          <w:sz w:val="20"/>
          <w:szCs w:val="20"/>
          <w:lang w:val="en-US"/>
        </w:rPr>
        <w:t xml:space="preserve"> several hundred to a thousand modules. With conventional testing methods - including dis</w:t>
      </w:r>
      <w:r w:rsidR="00137B29">
        <w:rPr>
          <w:rFonts w:ascii="Arial" w:hAnsi="Arial" w:cs="Arial"/>
          <w:sz w:val="20"/>
          <w:szCs w:val="20"/>
          <w:lang w:val="en-US"/>
        </w:rPr>
        <w:t>assembly</w:t>
      </w:r>
      <w:r w:rsidRPr="009D36C5">
        <w:rPr>
          <w:rFonts w:ascii="Arial" w:hAnsi="Arial" w:cs="Arial"/>
          <w:sz w:val="20"/>
          <w:szCs w:val="20"/>
          <w:lang w:val="en-US"/>
        </w:rPr>
        <w:t xml:space="preserve"> and transport to a stationary laboratory - this would take several weeks, instead of a few days with the mobile laboratory. As a result, the new testing method also pays dividends in </w:t>
      </w:r>
      <w:r w:rsidR="00137B29">
        <w:rPr>
          <w:rFonts w:ascii="Arial" w:hAnsi="Arial" w:cs="Arial"/>
          <w:sz w:val="20"/>
          <w:szCs w:val="20"/>
          <w:lang w:val="en-US"/>
        </w:rPr>
        <w:t xml:space="preserve">terms of </w:t>
      </w:r>
      <w:r w:rsidRPr="009D36C5">
        <w:rPr>
          <w:rFonts w:ascii="Arial" w:hAnsi="Arial" w:cs="Arial"/>
          <w:sz w:val="20"/>
          <w:szCs w:val="20"/>
          <w:lang w:val="en-US"/>
        </w:rPr>
        <w:t>accelerating the energy transition.</w:t>
      </w:r>
    </w:p>
    <w:p w14:paraId="338E0AAE" w14:textId="77777777" w:rsidR="009D36C5" w:rsidRPr="009D36C5" w:rsidRDefault="009D36C5" w:rsidP="009D36C5">
      <w:pPr>
        <w:spacing w:after="0" w:line="360" w:lineRule="auto"/>
        <w:rPr>
          <w:rFonts w:ascii="Arial" w:hAnsi="Arial" w:cs="Arial"/>
          <w:b/>
          <w:sz w:val="20"/>
          <w:szCs w:val="20"/>
          <w:lang w:val="en-US"/>
        </w:rPr>
      </w:pPr>
    </w:p>
    <w:p w14:paraId="0B434EAD" w14:textId="05CCDB5E" w:rsidR="009D36C5" w:rsidRPr="009D36C5" w:rsidRDefault="009D36C5" w:rsidP="009D36C5">
      <w:pPr>
        <w:spacing w:after="0" w:line="360" w:lineRule="auto"/>
        <w:rPr>
          <w:rFonts w:ascii="Arial" w:hAnsi="Arial" w:cs="Arial"/>
          <w:sz w:val="20"/>
          <w:szCs w:val="20"/>
          <w:lang w:val="en-US"/>
        </w:rPr>
      </w:pPr>
      <w:r w:rsidRPr="009D36C5">
        <w:rPr>
          <w:rFonts w:ascii="Arial" w:hAnsi="Arial" w:cs="Arial"/>
          <w:b/>
          <w:sz w:val="20"/>
          <w:szCs w:val="20"/>
          <w:lang w:val="en-US"/>
        </w:rPr>
        <w:t>Stationary laboratories still in demand</w:t>
      </w:r>
    </w:p>
    <w:p w14:paraId="302E02EA" w14:textId="1757913C" w:rsidR="009D36C5" w:rsidRPr="009D36C5" w:rsidRDefault="00137B29" w:rsidP="009D36C5">
      <w:pPr>
        <w:spacing w:after="0" w:line="360" w:lineRule="auto"/>
        <w:rPr>
          <w:rFonts w:ascii="Arial" w:hAnsi="Arial" w:cs="Arial"/>
          <w:sz w:val="20"/>
          <w:szCs w:val="20"/>
          <w:lang w:val="en-US"/>
        </w:rPr>
      </w:pPr>
      <w:r w:rsidRPr="00137B29">
        <w:rPr>
          <w:rFonts w:ascii="Arial" w:hAnsi="Arial" w:cs="Arial"/>
          <w:sz w:val="20"/>
          <w:szCs w:val="20"/>
          <w:lang w:val="en-US"/>
        </w:rPr>
        <w:t>This does not mean that stationary laboratories will become obsolete in the future</w:t>
      </w:r>
      <w:r>
        <w:rPr>
          <w:rFonts w:ascii="Arial" w:hAnsi="Arial" w:cs="Arial"/>
          <w:sz w:val="20"/>
          <w:szCs w:val="20"/>
          <w:lang w:val="en-US"/>
        </w:rPr>
        <w:t>.</w:t>
      </w:r>
      <w:r w:rsidR="009D36C5" w:rsidRPr="009D36C5">
        <w:rPr>
          <w:rFonts w:ascii="Arial" w:hAnsi="Arial" w:cs="Arial"/>
          <w:sz w:val="20"/>
          <w:szCs w:val="20"/>
          <w:lang w:val="en-US"/>
        </w:rPr>
        <w:t xml:space="preserve"> </w:t>
      </w:r>
      <w:r w:rsidRPr="00137B29">
        <w:rPr>
          <w:rFonts w:ascii="Arial" w:hAnsi="Arial" w:cs="Arial"/>
          <w:sz w:val="20"/>
          <w:szCs w:val="20"/>
          <w:lang w:val="en-US"/>
        </w:rPr>
        <w:t xml:space="preserve">"Many preliminary tests require special equipment such as climate chambers, hail machines or mechanical load test stands," adds </w:t>
      </w:r>
      <w:r w:rsidR="001951B2">
        <w:rPr>
          <w:rFonts w:ascii="Arial" w:hAnsi="Arial" w:cs="Arial"/>
          <w:sz w:val="20"/>
          <w:szCs w:val="20"/>
          <w:lang w:val="en-US"/>
        </w:rPr>
        <w:t>Roman</w:t>
      </w:r>
      <w:bookmarkStart w:id="0" w:name="_GoBack"/>
      <w:bookmarkEnd w:id="0"/>
      <w:r w:rsidR="00193786">
        <w:rPr>
          <w:rFonts w:ascii="Arial" w:hAnsi="Arial" w:cs="Arial"/>
          <w:sz w:val="20"/>
          <w:szCs w:val="20"/>
          <w:lang w:val="en-US"/>
        </w:rPr>
        <w:t xml:space="preserve"> </w:t>
      </w:r>
      <w:proofErr w:type="spellStart"/>
      <w:r w:rsidR="00193786">
        <w:rPr>
          <w:rFonts w:ascii="Arial" w:hAnsi="Arial" w:cs="Arial"/>
          <w:sz w:val="20"/>
          <w:szCs w:val="20"/>
          <w:lang w:val="en-US"/>
        </w:rPr>
        <w:t>Brück</w:t>
      </w:r>
      <w:proofErr w:type="spellEnd"/>
      <w:r w:rsidRPr="00137B29">
        <w:rPr>
          <w:rFonts w:ascii="Arial" w:hAnsi="Arial" w:cs="Arial"/>
          <w:sz w:val="20"/>
          <w:szCs w:val="20"/>
          <w:lang w:val="en-US"/>
        </w:rPr>
        <w:t xml:space="preserve"> of TÜV Rheinland. However, "in the area of </w:t>
      </w:r>
      <w:proofErr w:type="spellStart"/>
      <w:r w:rsidRPr="00137B29">
        <w:rPr>
          <w:rFonts w:ascii="Arial" w:hAnsi="Arial" w:cs="Arial"/>
          <w:sz w:val="20"/>
          <w:szCs w:val="20"/>
          <w:lang w:val="en-US"/>
        </w:rPr>
        <w:t>randomised</w:t>
      </w:r>
      <w:proofErr w:type="spellEnd"/>
      <w:r w:rsidRPr="00137B29">
        <w:rPr>
          <w:rFonts w:ascii="Arial" w:hAnsi="Arial" w:cs="Arial"/>
          <w:sz w:val="20"/>
          <w:szCs w:val="20"/>
          <w:lang w:val="en-US"/>
        </w:rPr>
        <w:t xml:space="preserve"> batch testing, we </w:t>
      </w:r>
      <w:r w:rsidR="003B0AB3">
        <w:rPr>
          <w:rFonts w:ascii="Arial" w:hAnsi="Arial" w:cs="Arial"/>
          <w:sz w:val="20"/>
          <w:szCs w:val="20"/>
          <w:lang w:val="en-US"/>
        </w:rPr>
        <w:t>assume</w:t>
      </w:r>
      <w:r w:rsidRPr="00137B29">
        <w:rPr>
          <w:rFonts w:ascii="Arial" w:hAnsi="Arial" w:cs="Arial"/>
          <w:sz w:val="20"/>
          <w:szCs w:val="20"/>
          <w:lang w:val="en-US"/>
        </w:rPr>
        <w:t xml:space="preserve"> that the mobile PV laboratory concept will be the model of the future".</w:t>
      </w:r>
    </w:p>
    <w:p w14:paraId="70328A18" w14:textId="77777777" w:rsidR="009D36C5" w:rsidRPr="009D36C5" w:rsidRDefault="009D36C5" w:rsidP="009D36C5">
      <w:pPr>
        <w:spacing w:after="0" w:line="360" w:lineRule="auto"/>
        <w:rPr>
          <w:rFonts w:ascii="Arial" w:hAnsi="Arial" w:cs="Arial"/>
          <w:sz w:val="20"/>
          <w:szCs w:val="20"/>
          <w:lang w:val="en-US"/>
        </w:rPr>
      </w:pPr>
    </w:p>
    <w:p w14:paraId="3C3384EA" w14:textId="739B2013" w:rsidR="009D36C5" w:rsidRPr="005D776E" w:rsidRDefault="009D36C5" w:rsidP="009D36C5">
      <w:pPr>
        <w:spacing w:after="0" w:line="360" w:lineRule="auto"/>
        <w:rPr>
          <w:rFonts w:ascii="Arial" w:hAnsi="Arial" w:cs="Arial"/>
          <w:sz w:val="20"/>
          <w:szCs w:val="20"/>
          <w:lang w:val="en-US"/>
        </w:rPr>
      </w:pPr>
      <w:r w:rsidRPr="009D36C5">
        <w:rPr>
          <w:rFonts w:ascii="Arial" w:hAnsi="Arial" w:cs="Arial"/>
          <w:sz w:val="20"/>
          <w:szCs w:val="20"/>
          <w:lang w:val="en-US"/>
        </w:rPr>
        <w:lastRenderedPageBreak/>
        <w:t xml:space="preserve">Further information at: </w:t>
      </w:r>
      <w:hyperlink r:id="rId8" w:history="1">
        <w:r w:rsidRPr="00991E7C">
          <w:rPr>
            <w:rStyle w:val="Hyperlink"/>
            <w:rFonts w:ascii="Arial" w:hAnsi="Arial" w:cs="Arial"/>
            <w:sz w:val="20"/>
            <w:szCs w:val="20"/>
            <w:lang w:val="en-US"/>
          </w:rPr>
          <w:t>www.tuv.com/solar</w:t>
        </w:r>
      </w:hyperlink>
      <w:r>
        <w:rPr>
          <w:rFonts w:ascii="Arial" w:hAnsi="Arial" w:cs="Arial"/>
          <w:sz w:val="20"/>
          <w:szCs w:val="20"/>
          <w:lang w:val="en-US"/>
        </w:rPr>
        <w:t xml:space="preserve"> </w:t>
      </w:r>
    </w:p>
    <w:p w14:paraId="37B7D4EB" w14:textId="212A7390"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74A01C1F" w14:textId="5DA3790A" w:rsidR="009D36C5" w:rsidRPr="009D36C5" w:rsidRDefault="009D36C5" w:rsidP="00653004">
      <w:pPr>
        <w:tabs>
          <w:tab w:val="left" w:pos="720"/>
          <w:tab w:val="left" w:pos="7371"/>
        </w:tabs>
        <w:spacing w:after="0" w:line="360" w:lineRule="auto"/>
        <w:rPr>
          <w:rFonts w:ascii="Arial" w:hAnsi="Arial" w:cs="Arial"/>
          <w:b/>
          <w:i/>
          <w:color w:val="000000"/>
          <w:sz w:val="16"/>
          <w:szCs w:val="20"/>
          <w:lang w:val="en-US"/>
        </w:rPr>
      </w:pPr>
      <w:r w:rsidRPr="009D36C5">
        <w:rPr>
          <w:rFonts w:ascii="Arial" w:hAnsi="Arial" w:cs="Arial"/>
          <w:b/>
          <w:i/>
          <w:color w:val="000000"/>
          <w:sz w:val="16"/>
          <w:szCs w:val="20"/>
          <w:lang w:val="en-US"/>
        </w:rPr>
        <w:t>About TÜV Rheinland</w:t>
      </w: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 xml:space="preserve">Safety and quality in almost all areas of business and life: </w:t>
      </w:r>
      <w:proofErr w:type="gramStart"/>
      <w:r>
        <w:rPr>
          <w:rFonts w:ascii="Arial" w:hAnsi="Arial" w:cs="Arial"/>
          <w:i/>
          <w:iCs/>
          <w:sz w:val="18"/>
          <w:szCs w:val="20"/>
          <w:lang w:val="en-US"/>
        </w:rPr>
        <w:t>That’s</w:t>
      </w:r>
      <w:proofErr w:type="gramEnd"/>
      <w:r>
        <w:rPr>
          <w:rFonts w:ascii="Arial" w:hAnsi="Arial" w:cs="Arial"/>
          <w:i/>
          <w:iCs/>
          <w:sz w:val="18"/>
          <w:szCs w:val="20"/>
          <w:lang w:val="en-US"/>
        </w:rPr>
        <w:t xml:space="preserve">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9"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32ACF"/>
    <w:rsid w:val="00054D0A"/>
    <w:rsid w:val="00061BAD"/>
    <w:rsid w:val="00064B9D"/>
    <w:rsid w:val="000A4B26"/>
    <w:rsid w:val="000B6268"/>
    <w:rsid w:val="000F2434"/>
    <w:rsid w:val="000F5FA3"/>
    <w:rsid w:val="001073FA"/>
    <w:rsid w:val="00124089"/>
    <w:rsid w:val="00137B29"/>
    <w:rsid w:val="00150E4E"/>
    <w:rsid w:val="001644D0"/>
    <w:rsid w:val="00193786"/>
    <w:rsid w:val="001951B2"/>
    <w:rsid w:val="001B3AE6"/>
    <w:rsid w:val="001D6DF7"/>
    <w:rsid w:val="00201861"/>
    <w:rsid w:val="002207B1"/>
    <w:rsid w:val="0025449E"/>
    <w:rsid w:val="00264F71"/>
    <w:rsid w:val="002977DD"/>
    <w:rsid w:val="002B4D4D"/>
    <w:rsid w:val="002D64D8"/>
    <w:rsid w:val="002D665E"/>
    <w:rsid w:val="00330B36"/>
    <w:rsid w:val="00356470"/>
    <w:rsid w:val="0035674C"/>
    <w:rsid w:val="003B0AB3"/>
    <w:rsid w:val="003C722D"/>
    <w:rsid w:val="003E70CB"/>
    <w:rsid w:val="00431F6C"/>
    <w:rsid w:val="00447469"/>
    <w:rsid w:val="00457A84"/>
    <w:rsid w:val="004824A7"/>
    <w:rsid w:val="00483AEE"/>
    <w:rsid w:val="004869D2"/>
    <w:rsid w:val="004C040C"/>
    <w:rsid w:val="004D1A98"/>
    <w:rsid w:val="004E0AFA"/>
    <w:rsid w:val="00500879"/>
    <w:rsid w:val="005023C9"/>
    <w:rsid w:val="005B2628"/>
    <w:rsid w:val="005C2271"/>
    <w:rsid w:val="005C39AF"/>
    <w:rsid w:val="005C6D30"/>
    <w:rsid w:val="005D776E"/>
    <w:rsid w:val="00603C0A"/>
    <w:rsid w:val="00623A9C"/>
    <w:rsid w:val="00624234"/>
    <w:rsid w:val="00653004"/>
    <w:rsid w:val="006537E3"/>
    <w:rsid w:val="006A4796"/>
    <w:rsid w:val="00707004"/>
    <w:rsid w:val="00717106"/>
    <w:rsid w:val="00754CEE"/>
    <w:rsid w:val="007F6349"/>
    <w:rsid w:val="00894840"/>
    <w:rsid w:val="008B1F88"/>
    <w:rsid w:val="008C4EEA"/>
    <w:rsid w:val="008D7592"/>
    <w:rsid w:val="008E1EEC"/>
    <w:rsid w:val="008E3E1F"/>
    <w:rsid w:val="00910393"/>
    <w:rsid w:val="00914B2B"/>
    <w:rsid w:val="00965509"/>
    <w:rsid w:val="00972400"/>
    <w:rsid w:val="009D36C5"/>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4376B"/>
    <w:rsid w:val="00E5239A"/>
    <w:rsid w:val="00EA487A"/>
    <w:rsid w:val="00EA7373"/>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solar" TargetMode="External"/><Relationship Id="rId3" Type="http://schemas.openxmlformats.org/officeDocument/2006/relationships/settings" Target="settings.xml"/><Relationship Id="rId7" Type="http://schemas.openxmlformats.org/officeDocument/2006/relationships/hyperlink" Target="http://www.tuv.com/sol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54D1-8EB7-4214-AC6A-F400AB6F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22</cp:revision>
  <cp:lastPrinted>2017-12-06T08:02:00Z</cp:lastPrinted>
  <dcterms:created xsi:type="dcterms:W3CDTF">2022-06-13T15:00:00Z</dcterms:created>
  <dcterms:modified xsi:type="dcterms:W3CDTF">2023-08-24T09:14:00Z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