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277F" w14:textId="7F6A4B3E" w:rsidR="0092445C" w:rsidRPr="0092445C" w:rsidRDefault="006632FD" w:rsidP="00966212">
      <w:pPr>
        <w:spacing w:after="0" w:line="360" w:lineRule="auto"/>
        <w:ind w:right="-2"/>
        <w:rPr>
          <w:rFonts w:ascii="Arial" w:hAnsi="Arial" w:cs="Arial"/>
          <w:sz w:val="20"/>
          <w:szCs w:val="20"/>
          <w:u w:val="single"/>
        </w:rPr>
      </w:pPr>
      <w:r>
        <w:rPr>
          <w:rFonts w:ascii="Arial" w:hAnsi="Arial" w:cs="Arial"/>
          <w:b/>
          <w:bCs/>
          <w:sz w:val="20"/>
          <w:szCs w:val="20"/>
          <w:u w:val="single"/>
        </w:rPr>
        <w:t>Grippesaison: Welche</w:t>
      </w:r>
      <w:r w:rsidR="00331FD8">
        <w:rPr>
          <w:rFonts w:ascii="Arial" w:hAnsi="Arial" w:cs="Arial"/>
          <w:b/>
          <w:bCs/>
          <w:sz w:val="20"/>
          <w:szCs w:val="20"/>
          <w:u w:val="single"/>
        </w:rPr>
        <w:t xml:space="preserve"> </w:t>
      </w:r>
      <w:r>
        <w:rPr>
          <w:rFonts w:ascii="Arial" w:hAnsi="Arial" w:cs="Arial"/>
          <w:b/>
          <w:bCs/>
          <w:sz w:val="20"/>
          <w:szCs w:val="20"/>
          <w:u w:val="single"/>
        </w:rPr>
        <w:t>Berufsgruppen sich impfen lassen</w:t>
      </w:r>
      <w:r w:rsidR="00C923C1">
        <w:rPr>
          <w:rFonts w:ascii="Arial" w:hAnsi="Arial" w:cs="Arial"/>
          <w:b/>
          <w:bCs/>
          <w:sz w:val="20"/>
          <w:szCs w:val="20"/>
          <w:u w:val="single"/>
        </w:rPr>
        <w:t xml:space="preserve"> sollten</w:t>
      </w:r>
    </w:p>
    <w:p w14:paraId="3068A4EA" w14:textId="25B49F48" w:rsidR="00673563" w:rsidRPr="00FF4186" w:rsidRDefault="006632FD" w:rsidP="00966212">
      <w:pPr>
        <w:spacing w:after="0" w:line="360" w:lineRule="auto"/>
        <w:ind w:right="-2"/>
        <w:rPr>
          <w:rFonts w:ascii="Arial" w:hAnsi="Arial" w:cs="Arial"/>
          <w:color w:val="000000" w:themeColor="text1"/>
          <w:sz w:val="20"/>
          <w:szCs w:val="20"/>
        </w:rPr>
      </w:pPr>
      <w:r>
        <w:rPr>
          <w:rFonts w:ascii="Arial" w:hAnsi="Arial" w:cs="Arial"/>
          <w:color w:val="000000" w:themeColor="text1"/>
          <w:sz w:val="20"/>
          <w:szCs w:val="20"/>
        </w:rPr>
        <w:t>Impfsaison starte</w:t>
      </w:r>
      <w:r w:rsidR="00382D3B">
        <w:rPr>
          <w:rFonts w:ascii="Arial" w:hAnsi="Arial" w:cs="Arial"/>
          <w:color w:val="000000" w:themeColor="text1"/>
          <w:sz w:val="20"/>
          <w:szCs w:val="20"/>
        </w:rPr>
        <w:t>t</w:t>
      </w:r>
      <w:r>
        <w:rPr>
          <w:rFonts w:ascii="Arial" w:hAnsi="Arial" w:cs="Arial"/>
          <w:color w:val="000000" w:themeColor="text1"/>
          <w:sz w:val="20"/>
          <w:szCs w:val="20"/>
        </w:rPr>
        <w:t xml:space="preserve"> im Oktober</w:t>
      </w:r>
      <w:r w:rsidR="00F6323A">
        <w:rPr>
          <w:rFonts w:ascii="Arial" w:hAnsi="Arial" w:cs="Arial"/>
          <w:color w:val="000000" w:themeColor="text1"/>
          <w:sz w:val="20"/>
          <w:szCs w:val="20"/>
        </w:rPr>
        <w:t xml:space="preserve"> </w:t>
      </w:r>
      <w:r w:rsidR="00105842">
        <w:rPr>
          <w:rFonts w:ascii="Arial" w:hAnsi="Arial" w:cs="Arial"/>
          <w:color w:val="000000" w:themeColor="text1"/>
          <w:sz w:val="20"/>
          <w:szCs w:val="20"/>
        </w:rPr>
        <w:t xml:space="preserve">/ </w:t>
      </w:r>
      <w:r>
        <w:rPr>
          <w:rFonts w:ascii="Arial" w:hAnsi="Arial" w:cs="Arial"/>
          <w:color w:val="000000" w:themeColor="text1"/>
          <w:sz w:val="20"/>
          <w:szCs w:val="20"/>
        </w:rPr>
        <w:t>Große Impflücke in Deutschland</w:t>
      </w:r>
      <w:r w:rsidR="00352050">
        <w:rPr>
          <w:rFonts w:ascii="Arial" w:hAnsi="Arial" w:cs="Arial"/>
          <w:color w:val="000000" w:themeColor="text1"/>
          <w:sz w:val="20"/>
          <w:szCs w:val="20"/>
        </w:rPr>
        <w:t xml:space="preserve"> / </w:t>
      </w:r>
      <w:r w:rsidR="00D32C0E">
        <w:rPr>
          <w:rFonts w:ascii="Arial" w:hAnsi="Arial" w:cs="Arial"/>
          <w:color w:val="000000" w:themeColor="text1"/>
          <w:sz w:val="20"/>
          <w:szCs w:val="20"/>
        </w:rPr>
        <w:t>Weitere Informationen</w:t>
      </w:r>
      <w:r w:rsidR="00105842">
        <w:rPr>
          <w:rFonts w:ascii="Arial" w:hAnsi="Arial" w:cs="Arial"/>
          <w:sz w:val="20"/>
          <w:szCs w:val="20"/>
        </w:rPr>
        <w:t xml:space="preserve">: </w:t>
      </w:r>
      <w:hyperlink r:id="rId10" w:history="1">
        <w:r w:rsidR="00D32C0E">
          <w:rPr>
            <w:rStyle w:val="Hyperlink"/>
            <w:rFonts w:ascii="Arial" w:hAnsi="Arial" w:cs="Arial"/>
            <w:snapToGrid w:val="0"/>
            <w:sz w:val="20"/>
            <w:szCs w:val="20"/>
          </w:rPr>
          <w:t>www.tuv.com/grippe</w:t>
        </w:r>
      </w:hyperlink>
    </w:p>
    <w:p w14:paraId="398B854B" w14:textId="77777777" w:rsidR="00673563" w:rsidRPr="00317BD6" w:rsidRDefault="00673563" w:rsidP="00673563">
      <w:pPr>
        <w:spacing w:after="0" w:line="360" w:lineRule="auto"/>
        <w:ind w:right="-2"/>
        <w:rPr>
          <w:rFonts w:ascii="Arial" w:hAnsi="Arial" w:cs="Arial"/>
          <w:bCs/>
          <w:sz w:val="20"/>
          <w:szCs w:val="20"/>
        </w:rPr>
      </w:pPr>
    </w:p>
    <w:p w14:paraId="3B9EECA3" w14:textId="1CE3CF60" w:rsidR="00D4473B" w:rsidRDefault="132A59AC" w:rsidP="007C0F3A">
      <w:pPr>
        <w:spacing w:after="0" w:line="360" w:lineRule="auto"/>
        <w:rPr>
          <w:rFonts w:ascii="Arial" w:hAnsi="Arial" w:cs="Arial"/>
          <w:sz w:val="20"/>
          <w:szCs w:val="20"/>
        </w:rPr>
      </w:pPr>
      <w:r w:rsidRPr="00257537">
        <w:rPr>
          <w:rFonts w:ascii="Arial" w:hAnsi="Arial" w:cs="Arial"/>
          <w:b/>
          <w:bCs/>
          <w:sz w:val="20"/>
          <w:szCs w:val="20"/>
        </w:rPr>
        <w:t>Köln</w:t>
      </w:r>
      <w:r w:rsidR="00673563" w:rsidRPr="00257537">
        <w:rPr>
          <w:rFonts w:ascii="Arial" w:hAnsi="Arial" w:cs="Arial"/>
          <w:b/>
          <w:bCs/>
          <w:sz w:val="20"/>
          <w:szCs w:val="20"/>
        </w:rPr>
        <w:t>,</w:t>
      </w:r>
      <w:r w:rsidR="00E47A56">
        <w:rPr>
          <w:rFonts w:ascii="Arial" w:hAnsi="Arial" w:cs="Arial"/>
          <w:b/>
          <w:bCs/>
          <w:sz w:val="20"/>
          <w:szCs w:val="20"/>
        </w:rPr>
        <w:t xml:space="preserve"> </w:t>
      </w:r>
      <w:r w:rsidR="002A0C65">
        <w:rPr>
          <w:rFonts w:ascii="Arial" w:hAnsi="Arial" w:cs="Arial"/>
          <w:b/>
          <w:bCs/>
          <w:sz w:val="20"/>
          <w:szCs w:val="20"/>
        </w:rPr>
        <w:t>1</w:t>
      </w:r>
      <w:r w:rsidR="00BA07A0">
        <w:rPr>
          <w:rFonts w:ascii="Arial" w:hAnsi="Arial" w:cs="Arial"/>
          <w:b/>
          <w:bCs/>
          <w:sz w:val="20"/>
          <w:szCs w:val="20"/>
        </w:rPr>
        <w:t>7</w:t>
      </w:r>
      <w:r w:rsidR="00673563" w:rsidRPr="00257537">
        <w:rPr>
          <w:rFonts w:ascii="Arial" w:hAnsi="Arial" w:cs="Arial"/>
          <w:b/>
          <w:bCs/>
          <w:sz w:val="20"/>
          <w:szCs w:val="20"/>
        </w:rPr>
        <w:t xml:space="preserve">. </w:t>
      </w:r>
      <w:r w:rsidR="002A0C65">
        <w:rPr>
          <w:rFonts w:ascii="Arial" w:hAnsi="Arial" w:cs="Arial"/>
          <w:b/>
          <w:bCs/>
          <w:sz w:val="20"/>
          <w:szCs w:val="20"/>
        </w:rPr>
        <w:t>September</w:t>
      </w:r>
      <w:r w:rsidR="00FE07F6">
        <w:rPr>
          <w:rFonts w:ascii="Arial" w:hAnsi="Arial" w:cs="Arial"/>
          <w:b/>
          <w:bCs/>
          <w:sz w:val="20"/>
          <w:szCs w:val="20"/>
        </w:rPr>
        <w:t xml:space="preserve"> </w:t>
      </w:r>
      <w:r w:rsidR="00F74156" w:rsidRPr="00257537">
        <w:rPr>
          <w:rFonts w:ascii="Arial" w:hAnsi="Arial" w:cs="Arial"/>
          <w:b/>
          <w:bCs/>
          <w:sz w:val="20"/>
          <w:szCs w:val="20"/>
        </w:rPr>
        <w:t>2026</w:t>
      </w:r>
      <w:r w:rsidR="201EC0E1" w:rsidRPr="00257537">
        <w:rPr>
          <w:rFonts w:ascii="Arial" w:hAnsi="Arial" w:cs="Arial"/>
          <w:b/>
          <w:bCs/>
          <w:sz w:val="20"/>
          <w:szCs w:val="20"/>
        </w:rPr>
        <w:t>.</w:t>
      </w:r>
      <w:r w:rsidR="006A46A2" w:rsidRPr="007A5533">
        <w:rPr>
          <w:rFonts w:ascii="Arial" w:hAnsi="Arial" w:cs="Arial"/>
          <w:sz w:val="20"/>
          <w:szCs w:val="20"/>
        </w:rPr>
        <w:t xml:space="preserve"> </w:t>
      </w:r>
      <w:r w:rsidR="00AB1DA1">
        <w:rPr>
          <w:rFonts w:ascii="Arial" w:hAnsi="Arial" w:cs="Arial"/>
          <w:sz w:val="20"/>
          <w:szCs w:val="20"/>
        </w:rPr>
        <w:t xml:space="preserve">Die </w:t>
      </w:r>
      <w:r w:rsidR="00361D22">
        <w:rPr>
          <w:rFonts w:ascii="Arial" w:hAnsi="Arial" w:cs="Arial"/>
          <w:sz w:val="20"/>
          <w:szCs w:val="20"/>
        </w:rPr>
        <w:t xml:space="preserve">Grippe zählt nach wie vor zu den schwerwiegenden </w:t>
      </w:r>
      <w:r w:rsidR="00AB1DA1">
        <w:rPr>
          <w:rFonts w:ascii="Arial" w:hAnsi="Arial" w:cs="Arial"/>
          <w:sz w:val="20"/>
          <w:szCs w:val="20"/>
        </w:rPr>
        <w:t>Infektionskrankheiten: Allein i</w:t>
      </w:r>
      <w:r w:rsidR="00BD78DE">
        <w:rPr>
          <w:rFonts w:ascii="Arial" w:hAnsi="Arial" w:cs="Arial"/>
          <w:sz w:val="20"/>
          <w:szCs w:val="20"/>
        </w:rPr>
        <w:t xml:space="preserve">n der vom Robert Koch-Institut als </w:t>
      </w:r>
      <w:r w:rsidR="00D02EEB">
        <w:rPr>
          <w:rFonts w:ascii="Arial" w:hAnsi="Arial" w:cs="Arial"/>
          <w:sz w:val="20"/>
          <w:szCs w:val="20"/>
        </w:rPr>
        <w:t>„</w:t>
      </w:r>
      <w:r w:rsidR="00BD78DE">
        <w:rPr>
          <w:rFonts w:ascii="Arial" w:hAnsi="Arial" w:cs="Arial"/>
          <w:sz w:val="20"/>
          <w:szCs w:val="20"/>
        </w:rPr>
        <w:t>mild</w:t>
      </w:r>
      <w:r w:rsidR="00D02EEB">
        <w:rPr>
          <w:rFonts w:ascii="Arial" w:hAnsi="Arial" w:cs="Arial"/>
          <w:sz w:val="20"/>
          <w:szCs w:val="20"/>
        </w:rPr>
        <w:t>“</w:t>
      </w:r>
      <w:r w:rsidR="00BD78DE">
        <w:rPr>
          <w:rFonts w:ascii="Arial" w:hAnsi="Arial" w:cs="Arial"/>
          <w:sz w:val="20"/>
          <w:szCs w:val="20"/>
        </w:rPr>
        <w:t xml:space="preserve"> bezeichneten Grippesaison 2025/2026 </w:t>
      </w:r>
      <w:r w:rsidR="00BD78DE" w:rsidRPr="00BD78DE">
        <w:rPr>
          <w:rFonts w:ascii="Arial" w:hAnsi="Arial" w:cs="Arial"/>
          <w:sz w:val="20"/>
          <w:szCs w:val="20"/>
        </w:rPr>
        <w:t xml:space="preserve">wurden </w:t>
      </w:r>
      <w:r w:rsidR="00AB1DA1">
        <w:rPr>
          <w:rFonts w:ascii="Arial" w:hAnsi="Arial" w:cs="Arial"/>
          <w:sz w:val="20"/>
          <w:szCs w:val="20"/>
        </w:rPr>
        <w:t xml:space="preserve">deutschlandweit </w:t>
      </w:r>
      <w:r w:rsidR="00BD78DE" w:rsidRPr="00BD78DE">
        <w:rPr>
          <w:rFonts w:ascii="Arial" w:hAnsi="Arial" w:cs="Arial"/>
          <w:sz w:val="20"/>
          <w:szCs w:val="20"/>
        </w:rPr>
        <w:t xml:space="preserve">rund 240.000 </w:t>
      </w:r>
      <w:r w:rsidR="00D02EEB">
        <w:rPr>
          <w:rFonts w:ascii="Arial" w:hAnsi="Arial" w:cs="Arial"/>
          <w:sz w:val="20"/>
          <w:szCs w:val="20"/>
        </w:rPr>
        <w:t>Grippe</w:t>
      </w:r>
      <w:r w:rsidR="00D02EEB" w:rsidRPr="00BD78DE">
        <w:rPr>
          <w:rFonts w:ascii="Arial" w:hAnsi="Arial" w:cs="Arial"/>
          <w:sz w:val="20"/>
          <w:szCs w:val="20"/>
        </w:rPr>
        <w:t xml:space="preserve">infektionen </w:t>
      </w:r>
      <w:r w:rsidR="00BD78DE" w:rsidRPr="00BD78DE">
        <w:rPr>
          <w:rFonts w:ascii="Arial" w:hAnsi="Arial" w:cs="Arial"/>
          <w:sz w:val="20"/>
          <w:szCs w:val="20"/>
        </w:rPr>
        <w:t xml:space="preserve">und knapp 2.200 Todesfälle gemeldet. </w:t>
      </w:r>
      <w:r w:rsidR="00BD78DE">
        <w:rPr>
          <w:rFonts w:ascii="Arial" w:hAnsi="Arial" w:cs="Arial"/>
          <w:sz w:val="20"/>
          <w:szCs w:val="20"/>
        </w:rPr>
        <w:t xml:space="preserve">In Jahren mit starken Grippewellen liegen die Zahlen weitaus höher. </w:t>
      </w:r>
    </w:p>
    <w:p w14:paraId="23AFF161" w14:textId="77777777" w:rsidR="00FE07F6" w:rsidRDefault="00FE07F6" w:rsidP="007C0F3A">
      <w:pPr>
        <w:spacing w:after="0" w:line="360" w:lineRule="auto"/>
        <w:rPr>
          <w:rFonts w:ascii="Arial" w:hAnsi="Arial" w:cs="Arial"/>
          <w:sz w:val="20"/>
          <w:szCs w:val="20"/>
        </w:rPr>
      </w:pPr>
    </w:p>
    <w:p w14:paraId="3575D8CE" w14:textId="22DFF7D0" w:rsidR="00636512" w:rsidRDefault="007A5533" w:rsidP="007C0F3A">
      <w:pPr>
        <w:spacing w:after="0" w:line="360" w:lineRule="auto"/>
        <w:rPr>
          <w:rFonts w:ascii="Arial" w:hAnsi="Arial" w:cs="Arial"/>
          <w:sz w:val="20"/>
          <w:szCs w:val="20"/>
        </w:rPr>
      </w:pPr>
      <w:r>
        <w:rPr>
          <w:rFonts w:ascii="Arial" w:hAnsi="Arial" w:cs="Arial"/>
          <w:sz w:val="20"/>
          <w:szCs w:val="20"/>
        </w:rPr>
        <w:t xml:space="preserve">Eine Grippe beginnt meist mit </w:t>
      </w:r>
      <w:r w:rsidRPr="00521010">
        <w:rPr>
          <w:rFonts w:ascii="Arial" w:hAnsi="Arial" w:cs="Arial"/>
          <w:sz w:val="20"/>
          <w:szCs w:val="20"/>
        </w:rPr>
        <w:t>einem starken Krankheitsgefühl, plötzlich auftretende</w:t>
      </w:r>
      <w:r>
        <w:rPr>
          <w:rFonts w:ascii="Arial" w:hAnsi="Arial" w:cs="Arial"/>
          <w:sz w:val="20"/>
          <w:szCs w:val="20"/>
        </w:rPr>
        <w:t>m</w:t>
      </w:r>
      <w:r w:rsidRPr="00521010">
        <w:rPr>
          <w:rFonts w:ascii="Arial" w:hAnsi="Arial" w:cs="Arial"/>
          <w:sz w:val="20"/>
          <w:szCs w:val="20"/>
        </w:rPr>
        <w:t xml:space="preserve"> Fieber, Kopf- und Gliederschmerzen sowie Abgeschlagenheit. </w:t>
      </w:r>
      <w:r>
        <w:rPr>
          <w:rFonts w:ascii="Arial" w:hAnsi="Arial" w:cs="Arial"/>
          <w:sz w:val="20"/>
          <w:szCs w:val="20"/>
        </w:rPr>
        <w:t>S</w:t>
      </w:r>
      <w:r w:rsidRPr="00521010">
        <w:rPr>
          <w:rFonts w:ascii="Arial" w:hAnsi="Arial" w:cs="Arial"/>
          <w:sz w:val="20"/>
          <w:szCs w:val="20"/>
        </w:rPr>
        <w:t xml:space="preserve">ie </w:t>
      </w:r>
      <w:r>
        <w:rPr>
          <w:rFonts w:ascii="Arial" w:hAnsi="Arial" w:cs="Arial"/>
          <w:sz w:val="20"/>
          <w:szCs w:val="20"/>
        </w:rPr>
        <w:t>kann</w:t>
      </w:r>
      <w:r w:rsidRPr="00521010">
        <w:rPr>
          <w:rFonts w:ascii="Arial" w:hAnsi="Arial" w:cs="Arial"/>
          <w:sz w:val="20"/>
          <w:szCs w:val="20"/>
        </w:rPr>
        <w:t xml:space="preserve"> </w:t>
      </w:r>
      <w:r w:rsidR="00093EED">
        <w:rPr>
          <w:rFonts w:ascii="Arial" w:hAnsi="Arial" w:cs="Arial"/>
          <w:sz w:val="20"/>
          <w:szCs w:val="20"/>
        </w:rPr>
        <w:t xml:space="preserve">zu </w:t>
      </w:r>
      <w:r w:rsidRPr="00521010">
        <w:rPr>
          <w:rFonts w:ascii="Arial" w:hAnsi="Arial" w:cs="Arial"/>
          <w:sz w:val="20"/>
          <w:szCs w:val="20"/>
        </w:rPr>
        <w:t>schwerwiegende</w:t>
      </w:r>
      <w:r w:rsidR="00093EED">
        <w:rPr>
          <w:rFonts w:ascii="Arial" w:hAnsi="Arial" w:cs="Arial"/>
          <w:sz w:val="20"/>
          <w:szCs w:val="20"/>
        </w:rPr>
        <w:t>n</w:t>
      </w:r>
      <w:r w:rsidRPr="00521010">
        <w:rPr>
          <w:rFonts w:ascii="Arial" w:hAnsi="Arial" w:cs="Arial"/>
          <w:sz w:val="20"/>
          <w:szCs w:val="20"/>
        </w:rPr>
        <w:t xml:space="preserve"> Komplikationen wie </w:t>
      </w:r>
      <w:r w:rsidR="00093EED">
        <w:rPr>
          <w:rFonts w:ascii="Arial" w:hAnsi="Arial" w:cs="Arial"/>
          <w:sz w:val="20"/>
          <w:szCs w:val="20"/>
        </w:rPr>
        <w:t>beispielsweise</w:t>
      </w:r>
      <w:r w:rsidRPr="00521010">
        <w:rPr>
          <w:rFonts w:ascii="Arial" w:hAnsi="Arial" w:cs="Arial"/>
          <w:sz w:val="20"/>
          <w:szCs w:val="20"/>
        </w:rPr>
        <w:t xml:space="preserve"> eine</w:t>
      </w:r>
      <w:r w:rsidR="00093EED">
        <w:rPr>
          <w:rFonts w:ascii="Arial" w:hAnsi="Arial" w:cs="Arial"/>
          <w:sz w:val="20"/>
          <w:szCs w:val="20"/>
        </w:rPr>
        <w:t>r</w:t>
      </w:r>
      <w:r w:rsidRPr="00521010">
        <w:rPr>
          <w:rFonts w:ascii="Arial" w:hAnsi="Arial" w:cs="Arial"/>
          <w:sz w:val="20"/>
          <w:szCs w:val="20"/>
        </w:rPr>
        <w:t xml:space="preserve"> Lungenentzündung </w:t>
      </w:r>
      <w:r w:rsidR="00093EED">
        <w:rPr>
          <w:rFonts w:ascii="Arial" w:hAnsi="Arial" w:cs="Arial"/>
          <w:sz w:val="20"/>
          <w:szCs w:val="20"/>
        </w:rPr>
        <w:t xml:space="preserve">führen – </w:t>
      </w:r>
      <w:r>
        <w:rPr>
          <w:rFonts w:ascii="Arial" w:hAnsi="Arial" w:cs="Arial"/>
          <w:sz w:val="20"/>
          <w:szCs w:val="20"/>
        </w:rPr>
        <w:t>oder</w:t>
      </w:r>
      <w:r w:rsidR="00093EED">
        <w:rPr>
          <w:rFonts w:ascii="Arial" w:hAnsi="Arial" w:cs="Arial"/>
          <w:sz w:val="20"/>
          <w:szCs w:val="20"/>
        </w:rPr>
        <w:t xml:space="preserve"> sogar </w:t>
      </w:r>
      <w:r>
        <w:rPr>
          <w:rFonts w:ascii="Arial" w:hAnsi="Arial" w:cs="Arial"/>
          <w:sz w:val="20"/>
          <w:szCs w:val="20"/>
        </w:rPr>
        <w:t>lebensbedrohlich verlaufen</w:t>
      </w:r>
      <w:r w:rsidRPr="00BD78DE">
        <w:rPr>
          <w:rFonts w:ascii="Arial" w:hAnsi="Arial" w:cs="Arial"/>
          <w:sz w:val="20"/>
          <w:szCs w:val="20"/>
        </w:rPr>
        <w:t>.</w:t>
      </w:r>
      <w:r>
        <w:rPr>
          <w:rFonts w:ascii="Arial" w:hAnsi="Arial" w:cs="Arial"/>
          <w:sz w:val="20"/>
          <w:szCs w:val="20"/>
        </w:rPr>
        <w:t xml:space="preserve"> </w:t>
      </w:r>
      <w:r w:rsidR="00BD78DE">
        <w:rPr>
          <w:rFonts w:ascii="Arial" w:hAnsi="Arial" w:cs="Arial"/>
          <w:sz w:val="20"/>
          <w:szCs w:val="20"/>
        </w:rPr>
        <w:t>Daher ist es sinnvoll, sich</w:t>
      </w:r>
      <w:r w:rsidR="00521010">
        <w:rPr>
          <w:rFonts w:ascii="Arial" w:hAnsi="Arial" w:cs="Arial"/>
          <w:sz w:val="20"/>
          <w:szCs w:val="20"/>
        </w:rPr>
        <w:t xml:space="preserve"> </w:t>
      </w:r>
      <w:r w:rsidR="00BD78DE">
        <w:rPr>
          <w:rFonts w:ascii="Arial" w:hAnsi="Arial" w:cs="Arial"/>
          <w:sz w:val="20"/>
          <w:szCs w:val="20"/>
        </w:rPr>
        <w:t xml:space="preserve">mit einer Impfung zu schützen. </w:t>
      </w:r>
    </w:p>
    <w:p w14:paraId="109C6D56" w14:textId="77777777" w:rsidR="00636512" w:rsidRDefault="00636512" w:rsidP="007C0F3A">
      <w:pPr>
        <w:spacing w:after="0" w:line="360" w:lineRule="auto"/>
        <w:rPr>
          <w:rFonts w:ascii="Arial" w:hAnsi="Arial" w:cs="Arial"/>
          <w:sz w:val="20"/>
          <w:szCs w:val="20"/>
        </w:rPr>
      </w:pPr>
    </w:p>
    <w:p w14:paraId="23FC49CF" w14:textId="23D4D954" w:rsidR="0092164F" w:rsidRDefault="00446860" w:rsidP="007C0F3A">
      <w:pPr>
        <w:spacing w:after="0" w:line="360" w:lineRule="auto"/>
        <w:rPr>
          <w:rFonts w:ascii="Arial" w:hAnsi="Arial" w:cs="Arial"/>
          <w:sz w:val="20"/>
          <w:szCs w:val="20"/>
        </w:rPr>
      </w:pPr>
      <w:r>
        <w:rPr>
          <w:rFonts w:ascii="Arial" w:hAnsi="Arial" w:cs="Arial"/>
          <w:sz w:val="20"/>
          <w:szCs w:val="20"/>
        </w:rPr>
        <w:t>„</w:t>
      </w:r>
      <w:r w:rsidR="00553AFF">
        <w:rPr>
          <w:rFonts w:ascii="Arial" w:hAnsi="Arial" w:cs="Arial"/>
          <w:sz w:val="20"/>
          <w:szCs w:val="20"/>
        </w:rPr>
        <w:t>D</w:t>
      </w:r>
      <w:r w:rsidR="004C431B" w:rsidRPr="004C431B">
        <w:rPr>
          <w:rFonts w:ascii="Arial" w:hAnsi="Arial" w:cs="Arial"/>
          <w:sz w:val="20"/>
          <w:szCs w:val="20"/>
        </w:rPr>
        <w:t xml:space="preserve">ie Grippeviren </w:t>
      </w:r>
      <w:r w:rsidR="00553AFF">
        <w:rPr>
          <w:rFonts w:ascii="Arial" w:hAnsi="Arial" w:cs="Arial"/>
          <w:sz w:val="20"/>
          <w:szCs w:val="20"/>
        </w:rPr>
        <w:t xml:space="preserve">verändern sich </w:t>
      </w:r>
      <w:r w:rsidR="004C431B" w:rsidRPr="004C431B">
        <w:rPr>
          <w:rFonts w:ascii="Arial" w:hAnsi="Arial" w:cs="Arial"/>
          <w:sz w:val="20"/>
          <w:szCs w:val="20"/>
        </w:rPr>
        <w:t>jedes Jahr stark</w:t>
      </w:r>
      <w:r w:rsidR="00AB0E86">
        <w:rPr>
          <w:rFonts w:ascii="Arial" w:hAnsi="Arial" w:cs="Arial"/>
          <w:sz w:val="20"/>
          <w:szCs w:val="20"/>
        </w:rPr>
        <w:t>,</w:t>
      </w:r>
      <w:r w:rsidR="004C431B" w:rsidRPr="004C431B">
        <w:rPr>
          <w:rFonts w:ascii="Arial" w:hAnsi="Arial" w:cs="Arial"/>
          <w:sz w:val="20"/>
          <w:szCs w:val="20"/>
        </w:rPr>
        <w:t xml:space="preserve"> </w:t>
      </w:r>
      <w:r w:rsidR="00636512">
        <w:rPr>
          <w:rFonts w:ascii="Arial" w:hAnsi="Arial" w:cs="Arial"/>
          <w:sz w:val="20"/>
          <w:szCs w:val="20"/>
        </w:rPr>
        <w:t xml:space="preserve">entsprechend wird </w:t>
      </w:r>
      <w:r w:rsidR="004C431B" w:rsidRPr="004C431B">
        <w:rPr>
          <w:rFonts w:ascii="Arial" w:hAnsi="Arial" w:cs="Arial"/>
          <w:sz w:val="20"/>
          <w:szCs w:val="20"/>
        </w:rPr>
        <w:t>der Impfstoff an die neuen Virusvarianten angepasst</w:t>
      </w:r>
      <w:r w:rsidR="00553AFF">
        <w:rPr>
          <w:rFonts w:ascii="Arial" w:hAnsi="Arial" w:cs="Arial"/>
          <w:sz w:val="20"/>
          <w:szCs w:val="20"/>
        </w:rPr>
        <w:t>. Daher</w:t>
      </w:r>
      <w:r w:rsidR="004C431B" w:rsidRPr="004C431B">
        <w:rPr>
          <w:rFonts w:ascii="Arial" w:hAnsi="Arial" w:cs="Arial"/>
          <w:sz w:val="20"/>
          <w:szCs w:val="20"/>
        </w:rPr>
        <w:t xml:space="preserve"> mu</w:t>
      </w:r>
      <w:r w:rsidR="004C431B">
        <w:rPr>
          <w:rFonts w:ascii="Arial" w:hAnsi="Arial" w:cs="Arial"/>
          <w:sz w:val="20"/>
          <w:szCs w:val="20"/>
        </w:rPr>
        <w:t>ss</w:t>
      </w:r>
      <w:r w:rsidR="004C431B" w:rsidRPr="004C431B">
        <w:rPr>
          <w:rFonts w:ascii="Arial" w:hAnsi="Arial" w:cs="Arial"/>
          <w:sz w:val="20"/>
          <w:szCs w:val="20"/>
        </w:rPr>
        <w:t xml:space="preserve"> der Schutz jedes Jahr erneuert werden</w:t>
      </w:r>
      <w:r>
        <w:rPr>
          <w:rFonts w:ascii="Arial" w:hAnsi="Arial" w:cs="Arial"/>
          <w:sz w:val="20"/>
          <w:szCs w:val="20"/>
        </w:rPr>
        <w:t xml:space="preserve">. </w:t>
      </w:r>
      <w:r w:rsidR="00521010">
        <w:rPr>
          <w:rFonts w:ascii="Arial" w:hAnsi="Arial" w:cs="Arial"/>
          <w:sz w:val="20"/>
          <w:szCs w:val="20"/>
        </w:rPr>
        <w:t xml:space="preserve">Der ideale Zeitpunkt </w:t>
      </w:r>
      <w:r w:rsidR="005D15E5">
        <w:rPr>
          <w:rFonts w:ascii="Arial" w:hAnsi="Arial" w:cs="Arial"/>
          <w:sz w:val="20"/>
          <w:szCs w:val="20"/>
        </w:rPr>
        <w:t xml:space="preserve">hierfür </w:t>
      </w:r>
      <w:r w:rsidR="00521010">
        <w:rPr>
          <w:rFonts w:ascii="Arial" w:hAnsi="Arial" w:cs="Arial"/>
          <w:sz w:val="20"/>
          <w:szCs w:val="20"/>
        </w:rPr>
        <w:t xml:space="preserve">ist vor Beginn der Grippesaison, also ab Oktober bis Mitte Dezember“, erklärt </w:t>
      </w:r>
      <w:r w:rsidR="00521010" w:rsidRPr="004C431B">
        <w:rPr>
          <w:rFonts w:ascii="Arial" w:hAnsi="Arial" w:cs="Arial"/>
          <w:sz w:val="20"/>
          <w:szCs w:val="20"/>
        </w:rPr>
        <w:t>Svenja Jung-Blumen</w:t>
      </w:r>
      <w:r w:rsidR="004C431B" w:rsidRPr="004C431B">
        <w:rPr>
          <w:rFonts w:ascii="Arial" w:hAnsi="Arial" w:cs="Arial"/>
          <w:sz w:val="20"/>
          <w:szCs w:val="20"/>
        </w:rPr>
        <w:t>trath, Fachärztin für Arbeitsmedizin</w:t>
      </w:r>
      <w:r w:rsidR="00521010" w:rsidRPr="004C431B">
        <w:rPr>
          <w:rFonts w:ascii="Arial" w:hAnsi="Arial" w:cs="Arial"/>
          <w:sz w:val="20"/>
          <w:szCs w:val="20"/>
        </w:rPr>
        <w:t xml:space="preserve"> bei TÜV Rheinland.</w:t>
      </w:r>
      <w:r w:rsidR="00521010">
        <w:rPr>
          <w:rFonts w:ascii="Arial" w:hAnsi="Arial" w:cs="Arial"/>
          <w:sz w:val="20"/>
          <w:szCs w:val="20"/>
        </w:rPr>
        <w:t xml:space="preserve"> </w:t>
      </w:r>
      <w:r w:rsidR="00BA0EC2">
        <w:rPr>
          <w:rFonts w:ascii="Arial" w:hAnsi="Arial" w:cs="Arial"/>
          <w:sz w:val="20"/>
          <w:szCs w:val="20"/>
        </w:rPr>
        <w:t>TÜV Rheinland unterstützt</w:t>
      </w:r>
      <w:r w:rsidR="00AE78B7">
        <w:rPr>
          <w:rFonts w:ascii="Arial" w:hAnsi="Arial" w:cs="Arial"/>
          <w:sz w:val="20"/>
          <w:szCs w:val="20"/>
        </w:rPr>
        <w:t xml:space="preserve"> </w:t>
      </w:r>
      <w:r w:rsidR="000F3169">
        <w:rPr>
          <w:rFonts w:ascii="Arial" w:hAnsi="Arial" w:cs="Arial"/>
          <w:sz w:val="20"/>
          <w:szCs w:val="20"/>
        </w:rPr>
        <w:t xml:space="preserve">unter anderem </w:t>
      </w:r>
      <w:r w:rsidR="00BA0EC2">
        <w:rPr>
          <w:rFonts w:ascii="Arial" w:hAnsi="Arial" w:cs="Arial"/>
          <w:sz w:val="20"/>
          <w:szCs w:val="20"/>
        </w:rPr>
        <w:t>Unternehmen, die</w:t>
      </w:r>
      <w:r w:rsidR="00AF5BB1">
        <w:rPr>
          <w:rFonts w:ascii="Arial" w:hAnsi="Arial" w:cs="Arial"/>
          <w:sz w:val="20"/>
          <w:szCs w:val="20"/>
        </w:rPr>
        <w:t xml:space="preserve"> ihren Mitarbeitenden</w:t>
      </w:r>
      <w:r w:rsidR="001A6CF3">
        <w:rPr>
          <w:rFonts w:ascii="Arial" w:hAnsi="Arial" w:cs="Arial"/>
          <w:sz w:val="20"/>
          <w:szCs w:val="20"/>
        </w:rPr>
        <w:t xml:space="preserve"> im Zuge einer arbeitsmedizinischen Betreuung</w:t>
      </w:r>
      <w:r w:rsidR="00AE78B7">
        <w:rPr>
          <w:rFonts w:ascii="Arial" w:hAnsi="Arial" w:cs="Arial"/>
          <w:sz w:val="20"/>
          <w:szCs w:val="20"/>
        </w:rPr>
        <w:t xml:space="preserve"> eine Grippeimpfung anbieten.</w:t>
      </w:r>
    </w:p>
    <w:p w14:paraId="1FA5ED3C" w14:textId="77777777" w:rsidR="007C0F3A" w:rsidRDefault="007C0F3A" w:rsidP="007C0F3A">
      <w:pPr>
        <w:spacing w:after="0" w:line="360" w:lineRule="auto"/>
        <w:rPr>
          <w:rFonts w:ascii="Arial" w:hAnsi="Arial" w:cs="Arial"/>
          <w:sz w:val="20"/>
          <w:szCs w:val="20"/>
        </w:rPr>
      </w:pPr>
    </w:p>
    <w:p w14:paraId="7A26D192" w14:textId="5166BEEC" w:rsidR="006A46A2" w:rsidRPr="00857EEA" w:rsidRDefault="005D15E5" w:rsidP="007C0F3A">
      <w:pPr>
        <w:spacing w:after="0" w:line="360" w:lineRule="auto"/>
        <w:outlineLvl w:val="1"/>
        <w:rPr>
          <w:rFonts w:ascii="Arial" w:eastAsia="Times New Roman" w:hAnsi="Arial" w:cs="Arial"/>
          <w:b/>
          <w:bCs/>
          <w:sz w:val="20"/>
          <w:szCs w:val="20"/>
        </w:rPr>
      </w:pPr>
      <w:r>
        <w:rPr>
          <w:rFonts w:ascii="Arial" w:eastAsia="Times New Roman" w:hAnsi="Arial" w:cs="Arial"/>
          <w:b/>
          <w:bCs/>
          <w:sz w:val="20"/>
          <w:szCs w:val="20"/>
        </w:rPr>
        <w:t>B</w:t>
      </w:r>
      <w:r w:rsidR="0075668C">
        <w:rPr>
          <w:rFonts w:ascii="Arial" w:eastAsia="Times New Roman" w:hAnsi="Arial" w:cs="Arial"/>
          <w:b/>
          <w:bCs/>
          <w:sz w:val="20"/>
          <w:szCs w:val="20"/>
        </w:rPr>
        <w:t>erufliche Gründe</w:t>
      </w:r>
      <w:r>
        <w:rPr>
          <w:rFonts w:ascii="Arial" w:eastAsia="Times New Roman" w:hAnsi="Arial" w:cs="Arial"/>
          <w:b/>
          <w:bCs/>
          <w:sz w:val="20"/>
          <w:szCs w:val="20"/>
        </w:rPr>
        <w:t xml:space="preserve"> für eine Impfung</w:t>
      </w:r>
    </w:p>
    <w:p w14:paraId="61007D5F" w14:textId="78606E33" w:rsidR="007263D9" w:rsidRDefault="007263D9" w:rsidP="007F76C6">
      <w:pPr>
        <w:spacing w:after="0" w:line="360" w:lineRule="auto"/>
        <w:rPr>
          <w:rFonts w:ascii="Arial" w:hAnsi="Arial" w:cs="Arial"/>
          <w:sz w:val="20"/>
          <w:szCs w:val="20"/>
        </w:rPr>
      </w:pPr>
      <w:r>
        <w:rPr>
          <w:rFonts w:ascii="Arial" w:hAnsi="Arial" w:cs="Arial"/>
          <w:sz w:val="20"/>
          <w:szCs w:val="20"/>
        </w:rPr>
        <w:t>Grippeviren</w:t>
      </w:r>
      <w:r w:rsidR="00446860">
        <w:rPr>
          <w:rFonts w:ascii="Arial" w:hAnsi="Arial" w:cs="Arial"/>
          <w:sz w:val="20"/>
          <w:szCs w:val="20"/>
        </w:rPr>
        <w:t xml:space="preserve"> werden</w:t>
      </w:r>
      <w:r>
        <w:rPr>
          <w:rFonts w:ascii="Arial" w:hAnsi="Arial" w:cs="Arial"/>
          <w:sz w:val="20"/>
          <w:szCs w:val="20"/>
        </w:rPr>
        <w:t xml:space="preserve"> </w:t>
      </w:r>
      <w:r w:rsidR="00CD03E2">
        <w:rPr>
          <w:rFonts w:ascii="Arial" w:hAnsi="Arial" w:cs="Arial"/>
          <w:sz w:val="20"/>
          <w:szCs w:val="20"/>
        </w:rPr>
        <w:t>etwa</w:t>
      </w:r>
      <w:r w:rsidR="0082329C">
        <w:rPr>
          <w:rFonts w:ascii="Arial" w:hAnsi="Arial" w:cs="Arial"/>
          <w:sz w:val="20"/>
          <w:szCs w:val="20"/>
        </w:rPr>
        <w:t xml:space="preserve"> </w:t>
      </w:r>
      <w:r>
        <w:rPr>
          <w:rFonts w:ascii="Arial" w:hAnsi="Arial" w:cs="Arial"/>
          <w:sz w:val="20"/>
          <w:szCs w:val="20"/>
        </w:rPr>
        <w:t>über Tröpfcheninfektion zum Beispiel beim Husten und Niesen</w:t>
      </w:r>
      <w:r w:rsidR="00D50C21">
        <w:rPr>
          <w:rFonts w:ascii="Arial" w:hAnsi="Arial" w:cs="Arial"/>
          <w:sz w:val="20"/>
          <w:szCs w:val="20"/>
        </w:rPr>
        <w:t xml:space="preserve"> oder über berührte Oberflächen </w:t>
      </w:r>
      <w:r>
        <w:rPr>
          <w:rFonts w:ascii="Arial" w:hAnsi="Arial" w:cs="Arial"/>
          <w:sz w:val="20"/>
          <w:szCs w:val="20"/>
        </w:rPr>
        <w:t>übertragen</w:t>
      </w:r>
      <w:r w:rsidR="00446860">
        <w:rPr>
          <w:rFonts w:ascii="Arial" w:hAnsi="Arial" w:cs="Arial"/>
          <w:sz w:val="20"/>
          <w:szCs w:val="20"/>
        </w:rPr>
        <w:t>. Das geschieht besonders leicht bei engem und häufigem Kontakt mit anderen Menschen. Daher empfiehlt die</w:t>
      </w:r>
      <w:r>
        <w:rPr>
          <w:rFonts w:ascii="Arial" w:hAnsi="Arial" w:cs="Arial"/>
          <w:sz w:val="20"/>
          <w:szCs w:val="20"/>
        </w:rPr>
        <w:t xml:space="preserve"> </w:t>
      </w:r>
      <w:r w:rsidR="00446860">
        <w:rPr>
          <w:rFonts w:ascii="Arial" w:hAnsi="Arial" w:cs="Arial"/>
          <w:sz w:val="20"/>
          <w:szCs w:val="20"/>
        </w:rPr>
        <w:t xml:space="preserve">Ständige Impfkommission (STIKO) Berufsgruppen mit erhöhter Gefährdung wie medizinischem Personal die </w:t>
      </w:r>
      <w:r w:rsidR="00177E89">
        <w:rPr>
          <w:rFonts w:ascii="Arial" w:hAnsi="Arial" w:cs="Arial"/>
          <w:sz w:val="20"/>
          <w:szCs w:val="20"/>
        </w:rPr>
        <w:t>Grippeimpfung</w:t>
      </w:r>
      <w:r w:rsidR="00343D6F">
        <w:rPr>
          <w:rFonts w:ascii="Arial" w:hAnsi="Arial" w:cs="Arial"/>
          <w:sz w:val="20"/>
          <w:szCs w:val="20"/>
        </w:rPr>
        <w:t xml:space="preserve">. Darüber hinaus gilt das für </w:t>
      </w:r>
      <w:r w:rsidR="00446860" w:rsidRPr="00446860">
        <w:rPr>
          <w:rFonts w:ascii="Arial" w:hAnsi="Arial" w:cs="Arial"/>
          <w:sz w:val="20"/>
          <w:szCs w:val="20"/>
        </w:rPr>
        <w:t xml:space="preserve">Berufsgruppen, die viel Publikumsverkehr haben oder in Pflege- oder Betreuungseinrichtungen arbeiten sowie </w:t>
      </w:r>
      <w:r w:rsidRPr="00331FD8">
        <w:rPr>
          <w:rFonts w:ascii="Arial" w:hAnsi="Arial" w:cs="Arial"/>
          <w:sz w:val="20"/>
          <w:szCs w:val="20"/>
        </w:rPr>
        <w:t xml:space="preserve">Personen, die arbeitsbedingt einen häufigen, regelmäßigen und direkten Kontakt zu </w:t>
      </w:r>
      <w:r w:rsidR="0075668C" w:rsidRPr="00331FD8">
        <w:rPr>
          <w:rFonts w:ascii="Arial" w:hAnsi="Arial" w:cs="Arial"/>
          <w:sz w:val="20"/>
          <w:szCs w:val="20"/>
        </w:rPr>
        <w:t xml:space="preserve">bestimmten Tieren </w:t>
      </w:r>
      <w:r w:rsidR="006D137E" w:rsidRPr="00331FD8">
        <w:rPr>
          <w:rFonts w:ascii="Arial" w:hAnsi="Arial" w:cs="Arial"/>
          <w:sz w:val="20"/>
          <w:szCs w:val="20"/>
        </w:rPr>
        <w:t>haben</w:t>
      </w:r>
      <w:r w:rsidR="00AF4673">
        <w:rPr>
          <w:rFonts w:ascii="Arial" w:hAnsi="Arial" w:cs="Arial"/>
          <w:sz w:val="20"/>
          <w:szCs w:val="20"/>
        </w:rPr>
        <w:t xml:space="preserve"> – etwa </w:t>
      </w:r>
      <w:r w:rsidRPr="00331FD8">
        <w:rPr>
          <w:rFonts w:ascii="Arial" w:hAnsi="Arial" w:cs="Arial"/>
          <w:sz w:val="20"/>
          <w:szCs w:val="20"/>
        </w:rPr>
        <w:t>in Nutztierhaltungen</w:t>
      </w:r>
      <w:r w:rsidR="00A3262B">
        <w:rPr>
          <w:rFonts w:ascii="Arial" w:hAnsi="Arial" w:cs="Arial"/>
          <w:sz w:val="20"/>
          <w:szCs w:val="20"/>
        </w:rPr>
        <w:t xml:space="preserve">, </w:t>
      </w:r>
      <w:r w:rsidRPr="00331FD8">
        <w:rPr>
          <w:rFonts w:ascii="Arial" w:hAnsi="Arial" w:cs="Arial"/>
          <w:sz w:val="20"/>
          <w:szCs w:val="20"/>
        </w:rPr>
        <w:t>Tierarztpraxen sowie Schlachthöfen.</w:t>
      </w:r>
      <w:r w:rsidR="0075668C" w:rsidRPr="00331FD8">
        <w:rPr>
          <w:rFonts w:ascii="Arial" w:hAnsi="Arial" w:cs="Arial"/>
          <w:sz w:val="20"/>
          <w:szCs w:val="20"/>
        </w:rPr>
        <w:t xml:space="preserve"> </w:t>
      </w:r>
      <w:r w:rsidR="007F76C6">
        <w:rPr>
          <w:rFonts w:ascii="Arial" w:hAnsi="Arial" w:cs="Arial"/>
          <w:sz w:val="20"/>
          <w:szCs w:val="20"/>
        </w:rPr>
        <w:t xml:space="preserve">Bei den </w:t>
      </w:r>
      <w:r w:rsidR="0075668C">
        <w:rPr>
          <w:rFonts w:ascii="Arial" w:hAnsi="Arial" w:cs="Arial"/>
          <w:sz w:val="20"/>
          <w:szCs w:val="20"/>
        </w:rPr>
        <w:t xml:space="preserve">genannten Berufsgruppen </w:t>
      </w:r>
      <w:r w:rsidR="007F76C6">
        <w:rPr>
          <w:rFonts w:ascii="Arial" w:hAnsi="Arial" w:cs="Arial"/>
          <w:sz w:val="20"/>
          <w:szCs w:val="20"/>
        </w:rPr>
        <w:t xml:space="preserve">zahlen die </w:t>
      </w:r>
      <w:r w:rsidR="0075668C">
        <w:rPr>
          <w:rFonts w:ascii="Arial" w:hAnsi="Arial" w:cs="Arial"/>
          <w:sz w:val="20"/>
          <w:szCs w:val="20"/>
        </w:rPr>
        <w:t xml:space="preserve">gesetzlichen Krankenkassen </w:t>
      </w:r>
      <w:r w:rsidR="007F76C6">
        <w:rPr>
          <w:rFonts w:ascii="Arial" w:hAnsi="Arial" w:cs="Arial"/>
          <w:sz w:val="20"/>
          <w:szCs w:val="20"/>
        </w:rPr>
        <w:t>die Impfung</w:t>
      </w:r>
      <w:r w:rsidR="0075668C">
        <w:rPr>
          <w:rFonts w:ascii="Arial" w:hAnsi="Arial" w:cs="Arial"/>
          <w:sz w:val="20"/>
          <w:szCs w:val="20"/>
        </w:rPr>
        <w:t xml:space="preserve">. </w:t>
      </w:r>
    </w:p>
    <w:p w14:paraId="1B015A38" w14:textId="77777777" w:rsidR="00140332" w:rsidRDefault="00140332" w:rsidP="007C0F3A">
      <w:pPr>
        <w:spacing w:after="0" w:line="360" w:lineRule="auto"/>
        <w:rPr>
          <w:rFonts w:ascii="Arial" w:hAnsi="Arial" w:cs="Arial"/>
          <w:sz w:val="20"/>
          <w:szCs w:val="20"/>
        </w:rPr>
      </w:pPr>
    </w:p>
    <w:p w14:paraId="57824BDB" w14:textId="7141484D" w:rsidR="001C1A1B" w:rsidRPr="001C1A1B" w:rsidRDefault="001C1A1B" w:rsidP="00FE07F6">
      <w:pPr>
        <w:rPr>
          <w:rFonts w:ascii="Arial" w:hAnsi="Arial" w:cs="Arial"/>
          <w:b/>
          <w:bCs/>
          <w:sz w:val="20"/>
          <w:szCs w:val="20"/>
        </w:rPr>
      </w:pPr>
      <w:r w:rsidRPr="001C1A1B">
        <w:rPr>
          <w:rFonts w:ascii="Arial" w:hAnsi="Arial" w:cs="Arial"/>
          <w:b/>
          <w:bCs/>
          <w:sz w:val="20"/>
          <w:szCs w:val="20"/>
        </w:rPr>
        <w:t xml:space="preserve">Für wen </w:t>
      </w:r>
      <w:r w:rsidR="00DB0E48">
        <w:rPr>
          <w:rFonts w:ascii="Arial" w:hAnsi="Arial" w:cs="Arial"/>
          <w:b/>
          <w:bCs/>
          <w:sz w:val="20"/>
          <w:szCs w:val="20"/>
        </w:rPr>
        <w:t xml:space="preserve">eine </w:t>
      </w:r>
      <w:r w:rsidRPr="001C1A1B">
        <w:rPr>
          <w:rFonts w:ascii="Arial" w:hAnsi="Arial" w:cs="Arial"/>
          <w:b/>
          <w:bCs/>
          <w:sz w:val="20"/>
          <w:szCs w:val="20"/>
        </w:rPr>
        <w:t>Grippeimpfung</w:t>
      </w:r>
      <w:r w:rsidR="00C84DAB">
        <w:rPr>
          <w:rFonts w:ascii="Arial" w:hAnsi="Arial" w:cs="Arial"/>
          <w:b/>
          <w:bCs/>
          <w:sz w:val="20"/>
          <w:szCs w:val="20"/>
        </w:rPr>
        <w:t xml:space="preserve"> generell empfehlenswert ist</w:t>
      </w:r>
    </w:p>
    <w:p w14:paraId="3BF0A7A2" w14:textId="6E33AD08" w:rsidR="00475A0B" w:rsidRPr="00AC24EF" w:rsidRDefault="00AC24EF" w:rsidP="007C0F3A">
      <w:pPr>
        <w:autoSpaceDE w:val="0"/>
        <w:autoSpaceDN w:val="0"/>
        <w:adjustRightInd w:val="0"/>
        <w:snapToGrid w:val="0"/>
        <w:spacing w:after="0" w:line="360" w:lineRule="auto"/>
        <w:rPr>
          <w:rFonts w:ascii="Arial" w:hAnsi="Arial" w:cs="Arial"/>
          <w:sz w:val="20"/>
          <w:szCs w:val="20"/>
        </w:rPr>
      </w:pPr>
      <w:r w:rsidRPr="00331FD8">
        <w:rPr>
          <w:rFonts w:ascii="Arial" w:hAnsi="Arial" w:cs="Arial"/>
          <w:sz w:val="20"/>
          <w:szCs w:val="20"/>
        </w:rPr>
        <w:t>Für alle Menschen ab 60 Jahren wird eine jährliche Grippeimpfung empfohlen. Da das Immunsystem im höheren Alter oft nicht mehr so stark reagiert, empfiehlt die STIKO in dieser Altersgruppe einen besonders wirksamen Grippeimpfstoff – entweder einen trivalenten Hochdosis-Impfstoff oder einen MF59-adjuvantierten Influenza-Impfstoff.</w:t>
      </w:r>
    </w:p>
    <w:p w14:paraId="7FD0984A" w14:textId="77777777" w:rsidR="00DB0E48" w:rsidRDefault="00DB0E48" w:rsidP="007C0F3A">
      <w:pPr>
        <w:autoSpaceDE w:val="0"/>
        <w:autoSpaceDN w:val="0"/>
        <w:adjustRightInd w:val="0"/>
        <w:snapToGrid w:val="0"/>
        <w:spacing w:after="0" w:line="360" w:lineRule="auto"/>
        <w:rPr>
          <w:rFonts w:ascii="Arial" w:hAnsi="Arial" w:cs="Arial"/>
          <w:sz w:val="20"/>
          <w:szCs w:val="20"/>
        </w:rPr>
      </w:pPr>
    </w:p>
    <w:p w14:paraId="6FEAE0C0" w14:textId="3A8B78C0" w:rsidR="00DB0E48" w:rsidRDefault="00DB0E48" w:rsidP="007C0F3A">
      <w:pPr>
        <w:autoSpaceDE w:val="0"/>
        <w:autoSpaceDN w:val="0"/>
        <w:adjustRightInd w:val="0"/>
        <w:snapToGrid w:val="0"/>
        <w:spacing w:after="0" w:line="360" w:lineRule="auto"/>
        <w:rPr>
          <w:rFonts w:ascii="Arial" w:hAnsi="Arial" w:cs="Arial"/>
          <w:sz w:val="20"/>
          <w:szCs w:val="20"/>
        </w:rPr>
      </w:pPr>
      <w:r>
        <w:rPr>
          <w:rFonts w:ascii="Arial" w:hAnsi="Arial" w:cs="Arial"/>
          <w:sz w:val="20"/>
          <w:szCs w:val="20"/>
        </w:rPr>
        <w:t xml:space="preserve">Darüber hinaus gilt die Impfempfehlung für </w:t>
      </w:r>
    </w:p>
    <w:p w14:paraId="0E296858" w14:textId="77777777" w:rsidR="00140332" w:rsidRDefault="00140332" w:rsidP="007C0F3A">
      <w:pPr>
        <w:autoSpaceDE w:val="0"/>
        <w:autoSpaceDN w:val="0"/>
        <w:adjustRightInd w:val="0"/>
        <w:snapToGrid w:val="0"/>
        <w:spacing w:after="0" w:line="360" w:lineRule="auto"/>
        <w:rPr>
          <w:rFonts w:ascii="Arial" w:hAnsi="Arial" w:cs="Arial"/>
          <w:sz w:val="20"/>
          <w:szCs w:val="20"/>
        </w:rPr>
      </w:pPr>
    </w:p>
    <w:p w14:paraId="28768858" w14:textId="625E7DE8" w:rsidR="007263D9" w:rsidRPr="00DB0E48" w:rsidRDefault="00475A0B" w:rsidP="00DB0E48">
      <w:pPr>
        <w:pStyle w:val="ListParagraph"/>
        <w:numPr>
          <w:ilvl w:val="0"/>
          <w:numId w:val="6"/>
        </w:numPr>
        <w:autoSpaceDE w:val="0"/>
        <w:autoSpaceDN w:val="0"/>
        <w:adjustRightInd w:val="0"/>
        <w:snapToGrid w:val="0"/>
        <w:spacing w:after="0" w:line="360" w:lineRule="auto"/>
        <w:rPr>
          <w:rFonts w:ascii="Arial" w:hAnsi="Arial" w:cs="Arial"/>
          <w:sz w:val="20"/>
          <w:szCs w:val="20"/>
        </w:rPr>
      </w:pPr>
      <w:r w:rsidRPr="00DB0E48">
        <w:rPr>
          <w:rFonts w:ascii="Arial" w:hAnsi="Arial" w:cs="Arial"/>
          <w:sz w:val="20"/>
          <w:szCs w:val="20"/>
        </w:rPr>
        <w:t xml:space="preserve">Schwangere ab dem </w:t>
      </w:r>
      <w:r w:rsidR="008D6FFA">
        <w:rPr>
          <w:rFonts w:ascii="Arial" w:hAnsi="Arial" w:cs="Arial"/>
          <w:sz w:val="20"/>
          <w:szCs w:val="20"/>
        </w:rPr>
        <w:t>4</w:t>
      </w:r>
      <w:r w:rsidR="009E483C" w:rsidRPr="00DB0E48">
        <w:rPr>
          <w:rFonts w:ascii="Arial" w:hAnsi="Arial" w:cs="Arial"/>
          <w:sz w:val="20"/>
          <w:szCs w:val="20"/>
        </w:rPr>
        <w:t xml:space="preserve">. </w:t>
      </w:r>
      <w:r w:rsidR="008D6FFA">
        <w:rPr>
          <w:rFonts w:ascii="Arial" w:hAnsi="Arial" w:cs="Arial"/>
          <w:sz w:val="20"/>
          <w:szCs w:val="20"/>
        </w:rPr>
        <w:t>Schwangerschaftsmonat</w:t>
      </w:r>
      <w:r w:rsidR="009E483C" w:rsidRPr="00DB0E48">
        <w:rPr>
          <w:rFonts w:ascii="Arial" w:hAnsi="Arial" w:cs="Arial"/>
          <w:sz w:val="20"/>
          <w:szCs w:val="20"/>
        </w:rPr>
        <w:t xml:space="preserve">, bei erhöhter gesundheitlicher Gefährdung infolge eines Grundleidens ab </w:t>
      </w:r>
      <w:r w:rsidR="00E41FBC">
        <w:rPr>
          <w:rFonts w:ascii="Arial" w:hAnsi="Arial" w:cs="Arial"/>
          <w:sz w:val="20"/>
          <w:szCs w:val="20"/>
        </w:rPr>
        <w:t>Beginn der Schwangerschaft</w:t>
      </w:r>
      <w:r w:rsidR="00DB0E48" w:rsidRPr="00DB0E48">
        <w:rPr>
          <w:rFonts w:ascii="Arial" w:hAnsi="Arial" w:cs="Arial"/>
          <w:sz w:val="20"/>
          <w:szCs w:val="20"/>
        </w:rPr>
        <w:t>,</w:t>
      </w:r>
      <w:r w:rsidRPr="00DB0E48">
        <w:rPr>
          <w:rFonts w:ascii="Arial" w:hAnsi="Arial" w:cs="Arial"/>
          <w:sz w:val="20"/>
          <w:szCs w:val="20"/>
        </w:rPr>
        <w:t xml:space="preserve"> </w:t>
      </w:r>
    </w:p>
    <w:p w14:paraId="7CD48FCD" w14:textId="0ECC4381" w:rsidR="00DB0E48" w:rsidRPr="00DB0E48" w:rsidRDefault="00475A0B" w:rsidP="00DB0E48">
      <w:pPr>
        <w:pStyle w:val="ListParagraph"/>
        <w:numPr>
          <w:ilvl w:val="0"/>
          <w:numId w:val="6"/>
        </w:numPr>
        <w:autoSpaceDE w:val="0"/>
        <w:autoSpaceDN w:val="0"/>
        <w:adjustRightInd w:val="0"/>
        <w:snapToGrid w:val="0"/>
        <w:spacing w:after="0" w:line="360" w:lineRule="auto"/>
        <w:rPr>
          <w:rFonts w:ascii="Arial" w:hAnsi="Arial" w:cs="Arial"/>
          <w:sz w:val="20"/>
          <w:szCs w:val="20"/>
        </w:rPr>
      </w:pPr>
      <w:r w:rsidRPr="00DB0E48">
        <w:rPr>
          <w:rFonts w:ascii="Arial" w:hAnsi="Arial" w:cs="Arial"/>
          <w:sz w:val="20"/>
          <w:szCs w:val="20"/>
        </w:rPr>
        <w:t xml:space="preserve">Kinder, Jugendliche und Erwachsene </w:t>
      </w:r>
      <w:r w:rsidR="00EC0E99" w:rsidRPr="00DB0E48">
        <w:rPr>
          <w:rFonts w:ascii="Arial" w:hAnsi="Arial" w:cs="Arial"/>
          <w:sz w:val="20"/>
          <w:szCs w:val="20"/>
        </w:rPr>
        <w:t>mit</w:t>
      </w:r>
      <w:r w:rsidRPr="00DB0E48">
        <w:rPr>
          <w:rFonts w:ascii="Arial" w:hAnsi="Arial" w:cs="Arial"/>
          <w:sz w:val="20"/>
          <w:szCs w:val="20"/>
        </w:rPr>
        <w:t xml:space="preserve"> einer chronischen Krankheit wie Asthma, Herz-Kreislauf-, Leber- und Nierenkrankheiten, Diabetes mellitus und andere</w:t>
      </w:r>
      <w:r w:rsidR="00382D3B">
        <w:rPr>
          <w:rFonts w:ascii="Arial" w:hAnsi="Arial" w:cs="Arial"/>
          <w:sz w:val="20"/>
          <w:szCs w:val="20"/>
        </w:rPr>
        <w:t>n</w:t>
      </w:r>
      <w:r w:rsidRPr="00DB0E48">
        <w:rPr>
          <w:rFonts w:ascii="Arial" w:hAnsi="Arial" w:cs="Arial"/>
          <w:sz w:val="20"/>
          <w:szCs w:val="20"/>
        </w:rPr>
        <w:t xml:space="preserve"> Stoffwechselkrankheiten</w:t>
      </w:r>
      <w:r w:rsidR="00EC0E99" w:rsidRPr="00DB0E48">
        <w:rPr>
          <w:rFonts w:ascii="Arial" w:hAnsi="Arial" w:cs="Arial"/>
          <w:sz w:val="20"/>
          <w:szCs w:val="20"/>
        </w:rPr>
        <w:t xml:space="preserve">, neurologischen Erkrankungen wie </w:t>
      </w:r>
      <w:r w:rsidRPr="00DB0E48">
        <w:rPr>
          <w:rFonts w:ascii="Arial" w:hAnsi="Arial" w:cs="Arial"/>
          <w:sz w:val="20"/>
          <w:szCs w:val="20"/>
        </w:rPr>
        <w:t>Multiple Sklerose und Personen mit geschwächtem Immunsystem oder einer HIV-Infektion</w:t>
      </w:r>
      <w:r w:rsidR="00DB0E48" w:rsidRPr="00DB0E48">
        <w:rPr>
          <w:rFonts w:ascii="Arial" w:hAnsi="Arial" w:cs="Arial"/>
          <w:sz w:val="20"/>
          <w:szCs w:val="20"/>
        </w:rPr>
        <w:t>,</w:t>
      </w:r>
      <w:r w:rsidRPr="00DB0E48">
        <w:rPr>
          <w:rFonts w:ascii="Arial" w:hAnsi="Arial" w:cs="Arial"/>
          <w:sz w:val="20"/>
          <w:szCs w:val="20"/>
        </w:rPr>
        <w:t xml:space="preserve"> </w:t>
      </w:r>
    </w:p>
    <w:p w14:paraId="3EDC7DDF" w14:textId="45E21F01" w:rsidR="00475A0B" w:rsidRPr="00DB0E48" w:rsidRDefault="00475A0B" w:rsidP="00DB0E48">
      <w:pPr>
        <w:pStyle w:val="ListParagraph"/>
        <w:numPr>
          <w:ilvl w:val="0"/>
          <w:numId w:val="6"/>
        </w:numPr>
        <w:autoSpaceDE w:val="0"/>
        <w:autoSpaceDN w:val="0"/>
        <w:adjustRightInd w:val="0"/>
        <w:snapToGrid w:val="0"/>
        <w:spacing w:after="0" w:line="360" w:lineRule="auto"/>
        <w:rPr>
          <w:rFonts w:ascii="Arial" w:hAnsi="Arial" w:cs="Arial"/>
          <w:sz w:val="20"/>
          <w:szCs w:val="20"/>
        </w:rPr>
      </w:pPr>
      <w:r w:rsidRPr="00DB0E48">
        <w:rPr>
          <w:rFonts w:ascii="Arial" w:hAnsi="Arial" w:cs="Arial"/>
          <w:sz w:val="20"/>
          <w:szCs w:val="20"/>
        </w:rPr>
        <w:t>Bewohner von Alten- oder Pflegeheimen.</w:t>
      </w:r>
    </w:p>
    <w:p w14:paraId="45A4665F" w14:textId="77777777" w:rsidR="007C0F3A" w:rsidRDefault="007C0F3A" w:rsidP="007C0F3A">
      <w:pPr>
        <w:autoSpaceDE w:val="0"/>
        <w:autoSpaceDN w:val="0"/>
        <w:adjustRightInd w:val="0"/>
        <w:snapToGrid w:val="0"/>
        <w:spacing w:after="0" w:line="360" w:lineRule="auto"/>
        <w:rPr>
          <w:rFonts w:ascii="Arial" w:hAnsi="Arial" w:cs="Arial"/>
          <w:sz w:val="20"/>
          <w:szCs w:val="20"/>
        </w:rPr>
      </w:pPr>
    </w:p>
    <w:p w14:paraId="59D4FF1C" w14:textId="77777777" w:rsidR="001C1A1B" w:rsidRPr="007C0F3A" w:rsidRDefault="001C1A1B" w:rsidP="007C0F3A">
      <w:pPr>
        <w:spacing w:after="0" w:line="360" w:lineRule="auto"/>
        <w:ind w:right="1111"/>
        <w:rPr>
          <w:rFonts w:ascii="Arial" w:hAnsi="Arial" w:cs="Arial"/>
          <w:b/>
          <w:bCs/>
          <w:sz w:val="20"/>
          <w:szCs w:val="20"/>
        </w:rPr>
      </w:pPr>
      <w:r w:rsidRPr="007C0F3A">
        <w:rPr>
          <w:rFonts w:ascii="Arial" w:hAnsi="Arial" w:cs="Arial"/>
          <w:b/>
          <w:bCs/>
          <w:sz w:val="20"/>
          <w:szCs w:val="20"/>
        </w:rPr>
        <w:t>Grippeimpfung – sich selbst und andere schützen</w:t>
      </w:r>
    </w:p>
    <w:p w14:paraId="24D446B6" w14:textId="77777777" w:rsidR="00987C60" w:rsidRDefault="001C1A1B" w:rsidP="007C0F3A">
      <w:pPr>
        <w:spacing w:after="0" w:line="360" w:lineRule="auto"/>
        <w:rPr>
          <w:rFonts w:ascii="Arial" w:hAnsi="Arial" w:cs="Arial"/>
          <w:sz w:val="20"/>
          <w:szCs w:val="20"/>
        </w:rPr>
      </w:pPr>
      <w:r w:rsidRPr="007C0F3A">
        <w:rPr>
          <w:rFonts w:ascii="Arial" w:hAnsi="Arial" w:cs="Arial"/>
          <w:sz w:val="20"/>
          <w:szCs w:val="20"/>
        </w:rPr>
        <w:t xml:space="preserve">Auch jüngere Menschen und Personen, die nicht zu einer Risikogruppe gehören oder beruflich einem erhöhten Risiko ausgesetzt sind, können sich gegen Grippe impfen lassen. Je mehr Menschen geimpft sind, desto schlechter können sich Grippeviren in der Bevölkerung ausbreiten. Das schützt auch Menschen, die sich aus gesundheitlichen Gründen nicht impfen lassen können. </w:t>
      </w:r>
    </w:p>
    <w:p w14:paraId="07B0F29E" w14:textId="77777777" w:rsidR="00E41FBC" w:rsidRDefault="00E41FBC" w:rsidP="007C0F3A">
      <w:pPr>
        <w:spacing w:after="0" w:line="360" w:lineRule="auto"/>
        <w:rPr>
          <w:rFonts w:ascii="Arial" w:hAnsi="Arial" w:cs="Arial"/>
          <w:sz w:val="20"/>
          <w:szCs w:val="20"/>
        </w:rPr>
      </w:pPr>
    </w:p>
    <w:p w14:paraId="5B4BC689" w14:textId="711305FC" w:rsidR="001C1A1B" w:rsidRPr="007C0F3A" w:rsidRDefault="00987C60" w:rsidP="007C0F3A">
      <w:pPr>
        <w:spacing w:after="0" w:line="360" w:lineRule="auto"/>
        <w:rPr>
          <w:rFonts w:ascii="Arial" w:hAnsi="Arial" w:cs="Arial"/>
          <w:sz w:val="20"/>
          <w:szCs w:val="20"/>
        </w:rPr>
      </w:pPr>
      <w:r>
        <w:rPr>
          <w:rFonts w:ascii="Arial" w:hAnsi="Arial" w:cs="Arial"/>
          <w:sz w:val="20"/>
          <w:szCs w:val="20"/>
        </w:rPr>
        <w:t>I</w:t>
      </w:r>
      <w:r w:rsidR="000F1420" w:rsidRPr="007C0F3A">
        <w:rPr>
          <w:rFonts w:ascii="Arial" w:hAnsi="Arial" w:cs="Arial"/>
          <w:sz w:val="20"/>
          <w:szCs w:val="20"/>
        </w:rPr>
        <w:t xml:space="preserve">nsbesondere bei älteren und chronisch kranken Menschen </w:t>
      </w:r>
      <w:r w:rsidR="00DB2546">
        <w:rPr>
          <w:rFonts w:ascii="Arial" w:hAnsi="Arial" w:cs="Arial"/>
          <w:sz w:val="20"/>
          <w:szCs w:val="20"/>
        </w:rPr>
        <w:t>gibt es</w:t>
      </w:r>
      <w:r>
        <w:rPr>
          <w:rFonts w:ascii="Arial" w:hAnsi="Arial" w:cs="Arial"/>
          <w:sz w:val="20"/>
          <w:szCs w:val="20"/>
        </w:rPr>
        <w:t xml:space="preserve"> </w:t>
      </w:r>
      <w:r w:rsidR="000F1420" w:rsidRPr="007C0F3A">
        <w:rPr>
          <w:rFonts w:ascii="Arial" w:hAnsi="Arial" w:cs="Arial"/>
          <w:sz w:val="20"/>
          <w:szCs w:val="20"/>
        </w:rPr>
        <w:t xml:space="preserve">weiterhin erhebliche Impflücken: Während </w:t>
      </w:r>
      <w:r w:rsidR="006632FD">
        <w:rPr>
          <w:rFonts w:ascii="Arial" w:hAnsi="Arial" w:cs="Arial"/>
          <w:sz w:val="20"/>
          <w:szCs w:val="20"/>
        </w:rPr>
        <w:t xml:space="preserve">in der Europäischen Union </w:t>
      </w:r>
      <w:r w:rsidR="000F1420" w:rsidRPr="007C0F3A">
        <w:rPr>
          <w:rFonts w:ascii="Arial" w:hAnsi="Arial" w:cs="Arial"/>
          <w:sz w:val="20"/>
          <w:szCs w:val="20"/>
        </w:rPr>
        <w:t xml:space="preserve">für die </w:t>
      </w:r>
      <w:r w:rsidR="00862F3D">
        <w:rPr>
          <w:rFonts w:ascii="Arial" w:hAnsi="Arial" w:cs="Arial"/>
          <w:sz w:val="20"/>
          <w:szCs w:val="20"/>
        </w:rPr>
        <w:t>Grippei</w:t>
      </w:r>
      <w:r w:rsidR="000F1420" w:rsidRPr="007C0F3A">
        <w:rPr>
          <w:rFonts w:ascii="Arial" w:hAnsi="Arial" w:cs="Arial"/>
          <w:sz w:val="20"/>
          <w:szCs w:val="20"/>
        </w:rPr>
        <w:t>mpfung bei älteren Menschen eine Impfquote von 75 Prozent angestrebt wird, erreichte Deutschland nach aktuellen Daten des Robert Koch-Instituts in der Saison 2024/2025 bei Personen ab 60 Jahren eine Impfquote von 34 Prozent. Bei Personen ab 18 Jahren mit impfrelevanter Grunderkrankung lag die Impfquote mit 28 Prozent noch niedriger.</w:t>
      </w:r>
    </w:p>
    <w:p w14:paraId="0C98D01B" w14:textId="77777777" w:rsidR="007263D9" w:rsidRDefault="007263D9" w:rsidP="007C0F3A">
      <w:pPr>
        <w:spacing w:after="0" w:line="360" w:lineRule="auto"/>
        <w:rPr>
          <w:rFonts w:ascii="Arial" w:hAnsi="Arial" w:cs="Arial"/>
          <w:sz w:val="20"/>
          <w:szCs w:val="20"/>
        </w:rPr>
      </w:pPr>
    </w:p>
    <w:p w14:paraId="0715CA0C" w14:textId="0DB23C85" w:rsidR="006A46A2" w:rsidRDefault="006A46A2" w:rsidP="007C0F3A">
      <w:pPr>
        <w:spacing w:after="0" w:line="360" w:lineRule="auto"/>
        <w:ind w:right="-24"/>
        <w:rPr>
          <w:rFonts w:ascii="Arial" w:hAnsi="Arial" w:cs="Arial"/>
          <w:sz w:val="20"/>
          <w:szCs w:val="20"/>
        </w:rPr>
      </w:pPr>
      <w:r>
        <w:rPr>
          <w:rFonts w:ascii="Arial" w:hAnsi="Arial" w:cs="Arial"/>
          <w:color w:val="000000" w:themeColor="text1"/>
          <w:sz w:val="20"/>
          <w:szCs w:val="20"/>
        </w:rPr>
        <w:t xml:space="preserve">Umfassende Informationen </w:t>
      </w:r>
      <w:r w:rsidRPr="002532CF">
        <w:rPr>
          <w:rFonts w:ascii="Arial" w:hAnsi="Arial" w:cs="Arial"/>
          <w:color w:val="000000" w:themeColor="text1"/>
          <w:sz w:val="20"/>
          <w:szCs w:val="20"/>
        </w:rPr>
        <w:t xml:space="preserve">über das Angebot </w:t>
      </w:r>
      <w:r>
        <w:rPr>
          <w:rFonts w:ascii="Arial" w:hAnsi="Arial" w:cs="Arial"/>
          <w:color w:val="000000" w:themeColor="text1"/>
          <w:sz w:val="20"/>
          <w:szCs w:val="20"/>
        </w:rPr>
        <w:t>zum Arbeits- und Gesundheitsschutz</w:t>
      </w:r>
      <w:r w:rsidR="009C60C6">
        <w:rPr>
          <w:rFonts w:ascii="Arial" w:hAnsi="Arial" w:cs="Arial"/>
          <w:color w:val="000000" w:themeColor="text1"/>
          <w:sz w:val="20"/>
          <w:szCs w:val="20"/>
        </w:rPr>
        <w:t xml:space="preserve"> </w:t>
      </w:r>
      <w:r>
        <w:rPr>
          <w:rFonts w:ascii="Arial" w:hAnsi="Arial" w:cs="Arial"/>
          <w:color w:val="000000" w:themeColor="text1"/>
          <w:sz w:val="20"/>
          <w:szCs w:val="20"/>
        </w:rPr>
        <w:t>von TÜV Rheinland erhalten U</w:t>
      </w:r>
      <w:r w:rsidRPr="002532CF">
        <w:rPr>
          <w:rFonts w:ascii="Arial" w:hAnsi="Arial" w:cs="Arial"/>
          <w:color w:val="000000" w:themeColor="text1"/>
          <w:sz w:val="20"/>
          <w:szCs w:val="20"/>
        </w:rPr>
        <w:t xml:space="preserve">nternehmen und Beschäftigte </w:t>
      </w:r>
      <w:r>
        <w:rPr>
          <w:rFonts w:ascii="Arial" w:hAnsi="Arial" w:cs="Arial"/>
          <w:color w:val="000000" w:themeColor="text1"/>
          <w:sz w:val="20"/>
          <w:szCs w:val="20"/>
        </w:rPr>
        <w:t xml:space="preserve">unter: </w:t>
      </w:r>
      <w:hyperlink r:id="rId11" w:history="1">
        <w:r w:rsidRPr="000C670E">
          <w:rPr>
            <w:rStyle w:val="Hyperlink"/>
            <w:rFonts w:ascii="Arial" w:hAnsi="Arial" w:cs="Arial"/>
            <w:sz w:val="20"/>
            <w:szCs w:val="20"/>
          </w:rPr>
          <w:t>www.tuv.com/amd</w:t>
        </w:r>
      </w:hyperlink>
      <w:r w:rsidR="00A20161">
        <w:rPr>
          <w:rFonts w:ascii="Arial" w:hAnsi="Arial" w:cs="Arial"/>
          <w:sz w:val="20"/>
          <w:szCs w:val="20"/>
        </w:rPr>
        <w:t xml:space="preserve"> </w:t>
      </w:r>
    </w:p>
    <w:p w14:paraId="27F52A45" w14:textId="77777777" w:rsidR="00FC3D44" w:rsidRDefault="00FC3D44" w:rsidP="007C0F3A">
      <w:pPr>
        <w:spacing w:after="0" w:line="360" w:lineRule="auto"/>
        <w:ind w:right="-24"/>
        <w:rPr>
          <w:rFonts w:ascii="Arial" w:hAnsi="Arial" w:cs="Arial"/>
          <w:sz w:val="20"/>
          <w:szCs w:val="20"/>
        </w:rPr>
      </w:pPr>
    </w:p>
    <w:p w14:paraId="03EAAEFF" w14:textId="77777777" w:rsidR="00F408D4" w:rsidRDefault="00F408D4" w:rsidP="007C0F3A">
      <w:pPr>
        <w:spacing w:after="0" w:line="360" w:lineRule="auto"/>
        <w:ind w:right="-24"/>
        <w:rPr>
          <w:rFonts w:ascii="Arial" w:hAnsi="Arial" w:cs="Arial"/>
          <w:sz w:val="20"/>
          <w:szCs w:val="20"/>
        </w:rPr>
      </w:pPr>
    </w:p>
    <w:p w14:paraId="778FB910" w14:textId="15823639" w:rsidR="000A61BB" w:rsidRDefault="000A61BB" w:rsidP="007C0F3A">
      <w:pPr>
        <w:spacing w:after="0" w:line="360" w:lineRule="auto"/>
        <w:rPr>
          <w:rFonts w:ascii="Arial" w:hAnsi="Arial" w:cs="Arial"/>
          <w:b/>
          <w:bCs/>
          <w:i/>
          <w:iCs/>
          <w:sz w:val="18"/>
          <w:szCs w:val="18"/>
        </w:rPr>
      </w:pPr>
      <w:r>
        <w:rPr>
          <w:rFonts w:ascii="Arial" w:hAnsi="Arial" w:cs="Arial"/>
          <w:b/>
          <w:bCs/>
          <w:i/>
          <w:iCs/>
          <w:sz w:val="18"/>
          <w:szCs w:val="18"/>
        </w:rPr>
        <w:t>Über TÜV Rheinland Arbeitsmedizinische Dienste</w:t>
      </w:r>
    </w:p>
    <w:p w14:paraId="5FBB93BF" w14:textId="77777777" w:rsidR="000A61BB" w:rsidRPr="000A61BB" w:rsidRDefault="000A61BB" w:rsidP="000A61BB">
      <w:pPr>
        <w:spacing w:line="360" w:lineRule="auto"/>
        <w:rPr>
          <w:rFonts w:ascii="Arial" w:hAnsi="Arial" w:cs="Arial"/>
          <w:i/>
          <w:iCs/>
          <w:sz w:val="18"/>
          <w:szCs w:val="18"/>
        </w:rPr>
      </w:pPr>
      <w:r>
        <w:rPr>
          <w:rFonts w:ascii="Arial" w:hAnsi="Arial" w:cs="Arial"/>
          <w:i/>
          <w:iCs/>
          <w:sz w:val="18"/>
          <w:szCs w:val="18"/>
        </w:rPr>
        <w:t>Die TÜV Rheinland Arbeitsmedizinischen Dienste (AMD) betreiben als Tochterunternehmen der TÜV Rheinland Group bundesweit arbeitsmedizinische Zentren und beraten Betriebe hinsichtlich Arbeitsschutz und Arbeitsmedizin. Rund 840 Fachärzt:innen, Fachkräfte für Arbeitssicherheit, Psycholog:innen, Arbeitsmedizinische Assistent:innen, Gesundheitsmanager:innen und Berater:innen setzen sich dafür ein, Risiken und Gefahrenpotenziale in Unternehmen zu verringern und die physische wie psychische Gesundheit zu schützen. Damit gehören die AMD zu einem der größten Anbieter für arbeitssicherheits- bzw. arbeitsmedizinische Dienstleistungen in Deutschland. Ging es beim Arbeitsschutz lange nur um die technische Vermeidung von Arbeitsunfällen, so kümmern sich die AMD heute zunehmend um die ganzheitliche Prävention und Gesundheitsvorsorge.</w:t>
      </w:r>
    </w:p>
    <w:p w14:paraId="0070955F" w14:textId="5F4D6EE5" w:rsidR="006A46A2" w:rsidRPr="00E74E7E" w:rsidRDefault="000A61BB" w:rsidP="000A61BB">
      <w:pPr>
        <w:spacing w:line="260" w:lineRule="atLeast"/>
        <w:rPr>
          <w:rFonts w:ascii="Arial" w:hAnsi="Arial" w:cs="Arial"/>
          <w:b/>
          <w:bCs/>
          <w:i/>
          <w:iCs/>
          <w:sz w:val="18"/>
          <w:szCs w:val="18"/>
        </w:rPr>
      </w:pPr>
      <w:r w:rsidRPr="000A61BB">
        <w:rPr>
          <w:rFonts w:ascii="Arial" w:hAnsi="Arial" w:cs="Arial"/>
          <w:b/>
          <w:bCs/>
          <w:i/>
          <w:iCs/>
          <w:sz w:val="18"/>
          <w:szCs w:val="18"/>
        </w:rPr>
        <w:t>Über TÜV Rheinland</w:t>
      </w:r>
    </w:p>
    <w:p w14:paraId="42773871" w14:textId="6EDF4E18" w:rsidR="00C6773C" w:rsidRPr="000E1C4C" w:rsidRDefault="00571346" w:rsidP="000E1C4C">
      <w:pPr>
        <w:tabs>
          <w:tab w:val="left" w:pos="5670"/>
        </w:tabs>
        <w:autoSpaceDE w:val="0"/>
        <w:autoSpaceDN w:val="0"/>
        <w:adjustRightInd w:val="0"/>
        <w:spacing w:after="0" w:line="360" w:lineRule="auto"/>
        <w:rPr>
          <w:rFonts w:ascii="Arial" w:hAnsi="Arial" w:cs="Arial"/>
          <w:i/>
          <w:sz w:val="18"/>
          <w:szCs w:val="18"/>
        </w:rPr>
      </w:pPr>
      <w:r w:rsidRPr="00571346">
        <w:rPr>
          <w:rFonts w:ascii="Arial" w:hAnsi="Arial" w:cs="Arial"/>
          <w:i/>
          <w:iCs/>
          <w:sz w:val="18"/>
          <w:szCs w:val="18"/>
        </w:rPr>
        <w:t xml:space="preserve">Die Welt zu einem sicheren Ort machen: Dafür steht die TÜV Rheinland AG als einer der international führenden Prüfdienstleister – seit über 150 Jahren. Mehr als 29.000 Mitarbeitende prüfen, testen und zertifizieren Produkte, Anlagen und Prozesse und trainieren Menschen in zahlreichen Berufen – an 500 Standorten in gut 50 Ländern rund um den Globus. Als Teil der Qualitätsinfrastruktur mit Hauptsitz in Köln und einem jährlichen Umsatz von rund 3 Milliarden Euro bringt TÜV Rheinland Sicherheit in zentrale Lebens- und Wirtschaftsbereiche. Seit 2006 ist das Unternehmen Mitglied im UN Global Compact gegen Korruption und für mehr Nachhaltigkeit. Website: </w:t>
      </w:r>
      <w:hyperlink r:id="rId12" w:history="1">
        <w:r w:rsidRPr="00E007DE">
          <w:rPr>
            <w:rStyle w:val="Hyperlink"/>
            <w:rFonts w:ascii="Arial" w:hAnsi="Arial" w:cs="Arial"/>
            <w:i/>
            <w:iCs/>
            <w:sz w:val="18"/>
            <w:szCs w:val="18"/>
          </w:rPr>
          <w:t>www.tuv.com</w:t>
        </w:r>
      </w:hyperlink>
      <w:r>
        <w:rPr>
          <w:rFonts w:ascii="Arial" w:hAnsi="Arial" w:cs="Arial"/>
          <w:i/>
          <w:iCs/>
          <w:sz w:val="18"/>
          <w:szCs w:val="18"/>
        </w:rPr>
        <w:t xml:space="preserve"> </w:t>
      </w:r>
      <w:r w:rsidR="00C6773C" w:rsidRPr="000E1C4C">
        <w:rPr>
          <w:rFonts w:ascii="Arial" w:hAnsi="Arial" w:cs="Arial"/>
          <w:i/>
          <w:sz w:val="18"/>
          <w:szCs w:val="18"/>
        </w:rPr>
        <w:t>________________________________________________________________________</w:t>
      </w:r>
    </w:p>
    <w:p w14:paraId="7D377B3E" w14:textId="77777777" w:rsidR="00713E20" w:rsidRPr="00713E20" w:rsidRDefault="00713E20" w:rsidP="00713E20">
      <w:pPr>
        <w:spacing w:line="280" w:lineRule="atLeast"/>
        <w:contextualSpacing/>
        <w:rPr>
          <w:rFonts w:ascii="Arial" w:hAnsi="Arial" w:cs="Arial"/>
          <w:sz w:val="20"/>
          <w:szCs w:val="20"/>
        </w:rPr>
      </w:pPr>
      <w:r w:rsidRPr="00713E20">
        <w:rPr>
          <w:rFonts w:ascii="Arial" w:hAnsi="Arial" w:cs="Arial"/>
          <w:sz w:val="20"/>
          <w:szCs w:val="20"/>
        </w:rPr>
        <w:t xml:space="preserve">Ihr Ansprechpartner für redaktionelle Fragen: </w:t>
      </w:r>
    </w:p>
    <w:p w14:paraId="547FE98A" w14:textId="77777777" w:rsidR="00713E20" w:rsidRPr="00713E20" w:rsidRDefault="00713E20" w:rsidP="00713E20">
      <w:pPr>
        <w:spacing w:line="280" w:lineRule="atLeast"/>
        <w:contextualSpacing/>
        <w:rPr>
          <w:rFonts w:ascii="Arial" w:hAnsi="Arial" w:cs="Arial"/>
          <w:sz w:val="20"/>
          <w:szCs w:val="20"/>
        </w:rPr>
      </w:pPr>
      <w:r w:rsidRPr="00713E20">
        <w:rPr>
          <w:rFonts w:ascii="Arial" w:hAnsi="Arial" w:cs="Arial"/>
          <w:sz w:val="20"/>
          <w:szCs w:val="20"/>
        </w:rPr>
        <w:t>Pressestelle TÜV Rheinland, Tel.: +49 2 21/8 06-21 48</w:t>
      </w:r>
    </w:p>
    <w:p w14:paraId="09F2211E" w14:textId="3A49A383" w:rsidR="003C722D" w:rsidRPr="00713E20" w:rsidRDefault="00713E20" w:rsidP="00713E20">
      <w:pPr>
        <w:widowControl w:val="0"/>
        <w:spacing w:after="0" w:line="280" w:lineRule="atLeast"/>
        <w:contextualSpacing/>
        <w:rPr>
          <w:rFonts w:ascii="Arial" w:hAnsi="Arial" w:cs="Arial"/>
          <w:sz w:val="18"/>
          <w:szCs w:val="18"/>
        </w:rPr>
      </w:pPr>
      <w:r w:rsidRPr="00713E20">
        <w:rPr>
          <w:rFonts w:ascii="Arial" w:hAnsi="Arial" w:cs="Arial"/>
          <w:sz w:val="20"/>
          <w:szCs w:val="20"/>
        </w:rPr>
        <w:t xml:space="preserve">Die aktuellen Presseinformationen sowie themenbezogene Fotos und Videos erhalten Sie auch per E-Mail über </w:t>
      </w:r>
      <w:hyperlink r:id="rId13" w:history="1">
        <w:r w:rsidRPr="00713E20">
          <w:rPr>
            <w:rStyle w:val="Hyperlink"/>
            <w:rFonts w:ascii="Arial" w:hAnsi="Arial" w:cs="Arial"/>
            <w:sz w:val="20"/>
            <w:szCs w:val="20"/>
          </w:rPr>
          <w:t>contact@press.tuv.com</w:t>
        </w:r>
      </w:hyperlink>
      <w:r w:rsidRPr="00713E20">
        <w:rPr>
          <w:rFonts w:ascii="Arial" w:hAnsi="Arial" w:cs="Arial"/>
          <w:sz w:val="20"/>
          <w:szCs w:val="20"/>
        </w:rPr>
        <w:t xml:space="preserve"> sowie im Internet: </w:t>
      </w:r>
      <w:hyperlink r:id="rId14" w:history="1">
        <w:r w:rsidRPr="00713E20">
          <w:rPr>
            <w:rStyle w:val="Hyperlink"/>
            <w:rFonts w:ascii="Arial" w:hAnsi="Arial" w:cs="Arial"/>
            <w:sz w:val="20"/>
            <w:szCs w:val="20"/>
          </w:rPr>
          <w:t>www.tuv.com/presse</w:t>
        </w:r>
      </w:hyperlink>
      <w:r w:rsidR="00406AAA">
        <w:rPr>
          <w:rFonts w:ascii="Arial" w:hAnsi="Arial" w:cs="Arial"/>
          <w:sz w:val="20"/>
          <w:szCs w:val="20"/>
        </w:rPr>
        <w:t>.</w:t>
      </w:r>
    </w:p>
    <w:sectPr w:rsidR="003C722D" w:rsidRPr="00713E20" w:rsidSect="003C722D">
      <w:headerReference w:type="default" r:id="rId15"/>
      <w:pgSz w:w="11906" w:h="16838" w:code="9"/>
      <w:pgMar w:top="2835" w:right="311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91A37" w14:textId="77777777" w:rsidR="000A1449" w:rsidRDefault="000A1449" w:rsidP="00D72123">
      <w:pPr>
        <w:spacing w:after="0" w:line="240" w:lineRule="auto"/>
      </w:pPr>
      <w:r>
        <w:separator/>
      </w:r>
    </w:p>
  </w:endnote>
  <w:endnote w:type="continuationSeparator" w:id="0">
    <w:p w14:paraId="09DE2D23" w14:textId="77777777" w:rsidR="000A1449" w:rsidRDefault="000A1449" w:rsidP="00D72123">
      <w:pPr>
        <w:spacing w:after="0" w:line="240" w:lineRule="auto"/>
      </w:pPr>
      <w:r>
        <w:continuationSeparator/>
      </w:r>
    </w:p>
  </w:endnote>
  <w:endnote w:type="continuationNotice" w:id="1">
    <w:p w14:paraId="75F873E8" w14:textId="77777777" w:rsidR="000A1449" w:rsidRDefault="000A14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2768F" w14:textId="77777777" w:rsidR="000A1449" w:rsidRDefault="000A1449" w:rsidP="00D72123">
      <w:pPr>
        <w:spacing w:after="0" w:line="240" w:lineRule="auto"/>
      </w:pPr>
      <w:r>
        <w:separator/>
      </w:r>
    </w:p>
  </w:footnote>
  <w:footnote w:type="continuationSeparator" w:id="0">
    <w:p w14:paraId="6AFB3751" w14:textId="77777777" w:rsidR="000A1449" w:rsidRDefault="000A1449" w:rsidP="00D72123">
      <w:pPr>
        <w:spacing w:after="0" w:line="240" w:lineRule="auto"/>
      </w:pPr>
      <w:r>
        <w:continuationSeparator/>
      </w:r>
    </w:p>
  </w:footnote>
  <w:footnote w:type="continuationNotice" w:id="1">
    <w:p w14:paraId="29BFECCC" w14:textId="77777777" w:rsidR="000A1449" w:rsidRDefault="000A14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8A1F" w14:textId="2A9A4C49" w:rsidR="00925B06" w:rsidRPr="00F90D2F" w:rsidRDefault="00925B06" w:rsidP="00F90D2F">
    <w:pPr>
      <w:tabs>
        <w:tab w:val="right" w:pos="9639"/>
      </w:tabs>
      <w:rPr>
        <w:sz w:val="30"/>
        <w:szCs w:val="30"/>
      </w:rPr>
    </w:pPr>
    <w:r>
      <w:rPr>
        <w:noProof/>
        <w:sz w:val="30"/>
        <w:szCs w:val="30"/>
      </w:rPr>
      <w:drawing>
        <wp:anchor distT="0" distB="0" distL="114300" distR="114300" simplePos="0" relativeHeight="251658243" behindDoc="1" locked="0" layoutInCell="1" allowOverlap="1" wp14:anchorId="34DA2A26" wp14:editId="308FD42A">
          <wp:simplePos x="0" y="0"/>
          <wp:positionH relativeFrom="column">
            <wp:posOffset>4452620</wp:posOffset>
          </wp:positionH>
          <wp:positionV relativeFrom="page">
            <wp:posOffset>247650</wp:posOffset>
          </wp:positionV>
          <wp:extent cx="1800000" cy="457200"/>
          <wp:effectExtent l="0" t="0" r="0" b="0"/>
          <wp:wrapNone/>
          <wp:docPr id="43" name="Grafik 43">
            <a:extLst xmlns:a="http://schemas.openxmlformats.org/drawingml/2006/main">
              <a:ext uri="{FF2B5EF4-FFF2-40B4-BE49-F238E27FC236}">
                <a16:creationId xmlns:a16="http://schemas.microsoft.com/office/drawing/2014/main" id="{818657D1-1EF6-4A9E-AE4E-FC24B2827B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VR_L1de_P300.jpg"/>
                  <pic:cNvPicPr/>
                </pic:nvPicPr>
                <pic:blipFill>
                  <a:blip r:embed="rId1">
                    <a:extLst>
                      <a:ext uri="{28A0092B-C50C-407E-A947-70E740481C1C}">
                        <a14:useLocalDpi xmlns:a14="http://schemas.microsoft.com/office/drawing/2010/main" val="0"/>
                      </a:ext>
                    </a:extLst>
                  </a:blip>
                  <a:stretch>
                    <a:fillRect/>
                  </a:stretch>
                </pic:blipFill>
                <pic:spPr>
                  <a:xfrm>
                    <a:off x="0" y="0"/>
                    <a:ext cx="1800000" cy="457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1" layoutInCell="1" allowOverlap="1" wp14:anchorId="18CB195D" wp14:editId="4298D0EA">
              <wp:simplePos x="0" y="0"/>
              <wp:positionH relativeFrom="column">
                <wp:posOffset>-723900</wp:posOffset>
              </wp:positionH>
              <wp:positionV relativeFrom="page">
                <wp:posOffset>5599430</wp:posOffset>
              </wp:positionV>
              <wp:extent cx="413385" cy="4352290"/>
              <wp:effectExtent l="0" t="0" r="5715" b="0"/>
              <wp:wrapNone/>
              <wp:docPr id="2" name="Textfeld 2">
                <a:extLst xmlns:a="http://schemas.openxmlformats.org/drawingml/2006/main">
                  <a:ext uri="{FF2B5EF4-FFF2-40B4-BE49-F238E27FC236}">
                    <a16:creationId xmlns:a16="http://schemas.microsoft.com/office/drawing/2014/main" id="{C4A3E1F5-057A-4436-82FA-808C7F213DED}"/>
                  </a:ext>
                </a:extLst>
              </wp:docPr>
              <wp:cNvGraphicFramePr/>
              <a:graphic xmlns:a="http://schemas.openxmlformats.org/drawingml/2006/main">
                <a:graphicData uri="http://schemas.microsoft.com/office/word/2010/wordprocessingShape">
                  <wps:wsp>
                    <wps:cNvSpPr txBox="1"/>
                    <wps:spPr>
                      <a:xfrm>
                        <a:off x="0" y="0"/>
                        <a:ext cx="413385" cy="4352290"/>
                      </a:xfrm>
                      <a:prstGeom prst="rect">
                        <a:avLst/>
                      </a:prstGeom>
                      <a:solidFill>
                        <a:schemeClr val="lt1"/>
                      </a:solidFill>
                      <a:ln w="6350">
                        <a:noFill/>
                      </a:ln>
                    </wps:spPr>
                    <wps:txbx>
                      <w:txbxContent>
                        <w:p w14:paraId="26DC083C" w14:textId="77777777" w:rsidR="00925B06" w:rsidRPr="00264F71" w:rsidRDefault="00925B06" w:rsidP="003C722D">
                          <w:pPr>
                            <w:rPr>
                              <w:rFonts w:ascii="Arial" w:hAnsi="Arial" w:cs="Arial"/>
                              <w:sz w:val="12"/>
                              <w:szCs w:val="12"/>
                            </w:rPr>
                          </w:pPr>
                          <w:r w:rsidRPr="00264F71">
                            <w:rPr>
                              <w:rFonts w:ascii="Arial" w:hAnsi="Arial" w:cs="Arial"/>
                              <w:sz w:val="12"/>
                              <w:szCs w:val="12"/>
                            </w:rPr>
                            <w:t>® TÜV, TUEV und TUV sind eingetragene Marken. Eine Nutzung und Verwendung bedarf der vorherigen Zustimmung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B195D" id="_x0000_t202" coordsize="21600,21600" o:spt="202" path="m,l,21600r21600,l21600,xe">
              <v:stroke joinstyle="miter"/>
              <v:path gradientshapeok="t" o:connecttype="rect"/>
            </v:shapetype>
            <v:shape id="Textfeld 2" o:spid="_x0000_s1026" type="#_x0000_t202" style="position:absolute;margin-left:-57pt;margin-top:440.9pt;width:32.55pt;height:34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" fillcolor="white [3201]" stroked="f" strokeweight=".5pt">
              <v:textbox style="layout-flow:vertical;mso-layout-flow-alt:bottom-to-top">
                <w:txbxContent>
                  <w:p w14:paraId="26DC083C" w14:textId="77777777" w:rsidR="00925B06" w:rsidRPr="00264F71" w:rsidRDefault="00925B06" w:rsidP="003C722D">
                    <w:pPr>
                      <w:rPr>
                        <w:rFonts w:ascii="Arial" w:hAnsi="Arial" w:cs="Arial"/>
                        <w:sz w:val="12"/>
                        <w:szCs w:val="12"/>
                      </w:rPr>
                    </w:pPr>
                    <w:r w:rsidRPr="00264F71">
                      <w:rPr>
                        <w:rFonts w:ascii="Arial" w:hAnsi="Arial" w:cs="Arial"/>
                        <w:sz w:val="12"/>
                        <w:szCs w:val="12"/>
                      </w:rPr>
                      <w:t>® TÜV, TUEV und TUV sind eingetragene Marken. Eine Nutzung und Verwendung bedarf der vorherigen Zustimmung</w:t>
                    </w:r>
                  </w:p>
                </w:txbxContent>
              </v:textbox>
              <w10:wrap anchory="page"/>
              <w10:anchorlock/>
            </v:shape>
          </w:pict>
        </mc:Fallback>
      </mc:AlternateContent>
    </w:r>
    <w:r>
      <w:rPr>
        <w:noProof/>
        <w:sz w:val="30"/>
        <w:szCs w:val="30"/>
      </w:rPr>
      <w:drawing>
        <wp:anchor distT="0" distB="0" distL="114300" distR="114300" simplePos="0" relativeHeight="251658241" behindDoc="1" locked="0" layoutInCell="1" allowOverlap="1" wp14:anchorId="7B936976" wp14:editId="6141C681">
          <wp:simplePos x="0" y="0"/>
          <wp:positionH relativeFrom="column">
            <wp:posOffset>4452620</wp:posOffset>
          </wp:positionH>
          <wp:positionV relativeFrom="page">
            <wp:posOffset>247650</wp:posOffset>
          </wp:positionV>
          <wp:extent cx="1800000" cy="457200"/>
          <wp:effectExtent l="0" t="0" r="0" b="0"/>
          <wp:wrapNone/>
          <wp:docPr id="385206506" name="Grafik 385206506">
            <a:extLst xmlns:a="http://schemas.openxmlformats.org/drawingml/2006/main">
              <a:ext uri="{FF2B5EF4-FFF2-40B4-BE49-F238E27FC236}">
                <a16:creationId xmlns:a16="http://schemas.microsoft.com/office/drawing/2014/main" id="{B2326D62-068A-4708-9D5B-3494D40E3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VR_L1de_P300.jpg"/>
                  <pic:cNvPicPr/>
                </pic:nvPicPr>
                <pic:blipFill>
                  <a:blip r:embed="rId1">
                    <a:extLst>
                      <a:ext uri="{28A0092B-C50C-407E-A947-70E740481C1C}">
                        <a14:useLocalDpi xmlns:a14="http://schemas.microsoft.com/office/drawing/2010/main" val="0"/>
                      </a:ext>
                    </a:extLst>
                  </a:blip>
                  <a:stretch>
                    <a:fillRect/>
                  </a:stretch>
                </pic:blipFill>
                <pic:spPr>
                  <a:xfrm>
                    <a:off x="0" y="0"/>
                    <a:ext cx="1800000" cy="457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1" layoutInCell="1" allowOverlap="1" wp14:anchorId="33693FC5" wp14:editId="67C03A89">
              <wp:simplePos x="0" y="0"/>
              <wp:positionH relativeFrom="column">
                <wp:posOffset>-723900</wp:posOffset>
              </wp:positionH>
              <wp:positionV relativeFrom="page">
                <wp:posOffset>5599430</wp:posOffset>
              </wp:positionV>
              <wp:extent cx="413385" cy="4352290"/>
              <wp:effectExtent l="0" t="0" r="5715" b="0"/>
              <wp:wrapNone/>
              <wp:docPr id="395629121" name="Textfeld 395629121">
                <a:extLst xmlns:a="http://schemas.openxmlformats.org/drawingml/2006/main">
                  <a:ext uri="{FF2B5EF4-FFF2-40B4-BE49-F238E27FC236}">
                    <a16:creationId xmlns:a16="http://schemas.microsoft.com/office/drawing/2014/main" id="{40EEA738-4C61-467F-AC09-0AF1E2C9F933}"/>
                  </a:ext>
                </a:extLst>
              </wp:docPr>
              <wp:cNvGraphicFramePr/>
              <a:graphic xmlns:a="http://schemas.openxmlformats.org/drawingml/2006/main">
                <a:graphicData uri="http://schemas.microsoft.com/office/word/2010/wordprocessingShape">
                  <wps:wsp>
                    <wps:cNvSpPr txBox="1"/>
                    <wps:spPr>
                      <a:xfrm>
                        <a:off x="0" y="0"/>
                        <a:ext cx="413385" cy="4352290"/>
                      </a:xfrm>
                      <a:prstGeom prst="rect">
                        <a:avLst/>
                      </a:prstGeom>
                      <a:solidFill>
                        <a:schemeClr val="lt1"/>
                      </a:solidFill>
                      <a:ln w="6350">
                        <a:noFill/>
                      </a:ln>
                    </wps:spPr>
                    <wps:txbx>
                      <w:txbxContent>
                        <w:p w14:paraId="6234BF56" w14:textId="77777777" w:rsidR="00925B06" w:rsidRPr="00264F71" w:rsidRDefault="00925B06" w:rsidP="003C722D">
                          <w:pPr>
                            <w:rPr>
                              <w:rFonts w:ascii="Arial" w:hAnsi="Arial" w:cs="Arial"/>
                              <w:sz w:val="12"/>
                              <w:szCs w:val="12"/>
                            </w:rPr>
                          </w:pPr>
                          <w:r w:rsidRPr="00264F71">
                            <w:rPr>
                              <w:rFonts w:ascii="Arial" w:hAnsi="Arial" w:cs="Arial"/>
                              <w:sz w:val="12"/>
                              <w:szCs w:val="12"/>
                            </w:rPr>
                            <w:t>® TÜV, TUEV und TUV sind eingetragene Marken. Eine Nutzung und Verwendung bedarf der vorherigen Zustimmung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93FC5" id="Textfeld 395629121" o:spid="_x0000_s1027" type="#_x0000_t202" style="position:absolute;margin-left:-57pt;margin-top:440.9pt;width:32.55pt;height:34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" fillcolor="white [3201]" stroked="f" strokeweight=".5pt">
              <v:textbox style="layout-flow:vertical;mso-layout-flow-alt:bottom-to-top">
                <w:txbxContent>
                  <w:p w14:paraId="6234BF56" w14:textId="77777777" w:rsidR="00925B06" w:rsidRPr="00264F71" w:rsidRDefault="00925B06" w:rsidP="003C722D">
                    <w:pPr>
                      <w:rPr>
                        <w:rFonts w:ascii="Arial" w:hAnsi="Arial" w:cs="Arial"/>
                        <w:sz w:val="12"/>
                        <w:szCs w:val="12"/>
                      </w:rPr>
                    </w:pPr>
                    <w:r w:rsidRPr="00264F71">
                      <w:rPr>
                        <w:rFonts w:ascii="Arial" w:hAnsi="Arial" w:cs="Arial"/>
                        <w:sz w:val="12"/>
                        <w:szCs w:val="12"/>
                      </w:rPr>
                      <w:t>® TÜV, TUEV und TUV sind eingetragene Marken. Eine Nutzung und Verwendung bedarf der vorherigen Zustimmung</w:t>
                    </w:r>
                  </w:p>
                </w:txbxContent>
              </v:textbox>
              <w10:wrap anchory="page"/>
              <w10:anchorlock/>
            </v:shape>
          </w:pict>
        </mc:Fallback>
      </mc:AlternateContent>
    </w:r>
    <w:r>
      <w:rPr>
        <w:sz w:val="30"/>
        <w:szCs w:val="30"/>
      </w:rPr>
      <w:tab/>
    </w:r>
    <w:r>
      <w:rPr>
        <w:sz w:val="30"/>
        <w:szCs w:val="30"/>
      </w:rPr>
      <w:tab/>
    </w:r>
  </w:p>
  <w:p w14:paraId="4AF4A49F" w14:textId="77777777" w:rsidR="00925B06" w:rsidRDefault="00925B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1BC5"/>
    <w:multiLevelType w:val="hybridMultilevel"/>
    <w:tmpl w:val="1B307F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555F66"/>
    <w:multiLevelType w:val="hybridMultilevel"/>
    <w:tmpl w:val="47C0218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A266682"/>
    <w:multiLevelType w:val="hybridMultilevel"/>
    <w:tmpl w:val="95182E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123C48"/>
    <w:multiLevelType w:val="hybridMultilevel"/>
    <w:tmpl w:val="CAA6EC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355F8A"/>
    <w:multiLevelType w:val="hybridMultilevel"/>
    <w:tmpl w:val="ECCA82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6F3D37"/>
    <w:multiLevelType w:val="hybridMultilevel"/>
    <w:tmpl w:val="467687B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67D4F7B"/>
    <w:multiLevelType w:val="multilevel"/>
    <w:tmpl w:val="04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D833160"/>
    <w:multiLevelType w:val="hybridMultilevel"/>
    <w:tmpl w:val="BBD202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FBC7FAC"/>
    <w:multiLevelType w:val="hybridMultilevel"/>
    <w:tmpl w:val="5AFE52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CE3DFC"/>
    <w:multiLevelType w:val="hybridMultilevel"/>
    <w:tmpl w:val="741A8680"/>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096A31"/>
    <w:multiLevelType w:val="hybridMultilevel"/>
    <w:tmpl w:val="3E22077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E3351C8"/>
    <w:multiLevelType w:val="hybridMultilevel"/>
    <w:tmpl w:val="6FF2FA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FDB598E"/>
    <w:multiLevelType w:val="hybridMultilevel"/>
    <w:tmpl w:val="D862EA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DEC71C2"/>
    <w:multiLevelType w:val="hybridMultilevel"/>
    <w:tmpl w:val="DD2C86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6BC7934"/>
    <w:multiLevelType w:val="hybridMultilevel"/>
    <w:tmpl w:val="2698E1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8DB5870"/>
    <w:multiLevelType w:val="hybridMultilevel"/>
    <w:tmpl w:val="1194A4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F0C00D5"/>
    <w:multiLevelType w:val="multilevel"/>
    <w:tmpl w:val="2EA4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3037B3"/>
    <w:multiLevelType w:val="multilevel"/>
    <w:tmpl w:val="F56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9B5699"/>
    <w:multiLevelType w:val="hybridMultilevel"/>
    <w:tmpl w:val="EAF08504"/>
    <w:lvl w:ilvl="0" w:tplc="0407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102262139">
    <w:abstractNumId w:val="16"/>
  </w:num>
  <w:num w:numId="2" w16cid:durableId="1241449718">
    <w:abstractNumId w:val="1"/>
  </w:num>
  <w:num w:numId="3" w16cid:durableId="1284846129">
    <w:abstractNumId w:val="7"/>
  </w:num>
  <w:num w:numId="4" w16cid:durableId="1318343107">
    <w:abstractNumId w:val="13"/>
  </w:num>
  <w:num w:numId="5" w16cid:durableId="1491796951">
    <w:abstractNumId w:val="0"/>
  </w:num>
  <w:num w:numId="6" w16cid:durableId="1620603036">
    <w:abstractNumId w:val="15"/>
  </w:num>
  <w:num w:numId="7" w16cid:durableId="1745645144">
    <w:abstractNumId w:val="18"/>
  </w:num>
  <w:num w:numId="8" w16cid:durableId="179200678">
    <w:abstractNumId w:val="10"/>
  </w:num>
  <w:num w:numId="9" w16cid:durableId="1818836459">
    <w:abstractNumId w:val="5"/>
  </w:num>
  <w:num w:numId="10" w16cid:durableId="1827479340">
    <w:abstractNumId w:val="6"/>
  </w:num>
  <w:num w:numId="11" w16cid:durableId="2060351027">
    <w:abstractNumId w:val="11"/>
  </w:num>
  <w:num w:numId="12" w16cid:durableId="416439431">
    <w:abstractNumId w:val="17"/>
  </w:num>
  <w:num w:numId="13" w16cid:durableId="684481105">
    <w:abstractNumId w:val="4"/>
  </w:num>
  <w:num w:numId="14" w16cid:durableId="685056105">
    <w:abstractNumId w:val="2"/>
  </w:num>
  <w:num w:numId="15" w16cid:durableId="719286173">
    <w:abstractNumId w:val="3"/>
  </w:num>
  <w:num w:numId="16" w16cid:durableId="832646479">
    <w:abstractNumId w:val="14"/>
  </w:num>
  <w:num w:numId="17" w16cid:durableId="860507099">
    <w:abstractNumId w:val="12"/>
  </w:num>
  <w:num w:numId="18" w16cid:durableId="898826480">
    <w:abstractNumId w:val="8"/>
  </w:num>
  <w:num w:numId="19" w16cid:durableId="9498168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977"/>
    <w:rsid w:val="00002273"/>
    <w:rsid w:val="00002624"/>
    <w:rsid w:val="0000330F"/>
    <w:rsid w:val="00011B4D"/>
    <w:rsid w:val="00015888"/>
    <w:rsid w:val="000203F5"/>
    <w:rsid w:val="00022E1E"/>
    <w:rsid w:val="000239BF"/>
    <w:rsid w:val="000246A2"/>
    <w:rsid w:val="00027793"/>
    <w:rsid w:val="000311E0"/>
    <w:rsid w:val="0003141F"/>
    <w:rsid w:val="00042E26"/>
    <w:rsid w:val="00043828"/>
    <w:rsid w:val="00044A19"/>
    <w:rsid w:val="00044F00"/>
    <w:rsid w:val="00047F3D"/>
    <w:rsid w:val="00054D0A"/>
    <w:rsid w:val="00055229"/>
    <w:rsid w:val="00056E29"/>
    <w:rsid w:val="00061BAD"/>
    <w:rsid w:val="00064B9D"/>
    <w:rsid w:val="0006533A"/>
    <w:rsid w:val="0006724D"/>
    <w:rsid w:val="00067AC6"/>
    <w:rsid w:val="00070FE7"/>
    <w:rsid w:val="000760AD"/>
    <w:rsid w:val="000839A3"/>
    <w:rsid w:val="00087296"/>
    <w:rsid w:val="00093797"/>
    <w:rsid w:val="00093EED"/>
    <w:rsid w:val="00094708"/>
    <w:rsid w:val="0009595F"/>
    <w:rsid w:val="000A052A"/>
    <w:rsid w:val="000A1449"/>
    <w:rsid w:val="000A4B26"/>
    <w:rsid w:val="000A61BB"/>
    <w:rsid w:val="000A6490"/>
    <w:rsid w:val="000A7F89"/>
    <w:rsid w:val="000B1110"/>
    <w:rsid w:val="000B227B"/>
    <w:rsid w:val="000B2470"/>
    <w:rsid w:val="000B4DE6"/>
    <w:rsid w:val="000C2967"/>
    <w:rsid w:val="000C4B48"/>
    <w:rsid w:val="000C65BE"/>
    <w:rsid w:val="000D0AF2"/>
    <w:rsid w:val="000D2D8B"/>
    <w:rsid w:val="000D557B"/>
    <w:rsid w:val="000D7C45"/>
    <w:rsid w:val="000E0843"/>
    <w:rsid w:val="000E1C4C"/>
    <w:rsid w:val="000E3E64"/>
    <w:rsid w:val="000E693C"/>
    <w:rsid w:val="000E75F8"/>
    <w:rsid w:val="000E7EC9"/>
    <w:rsid w:val="000F1420"/>
    <w:rsid w:val="000F2434"/>
    <w:rsid w:val="000F3169"/>
    <w:rsid w:val="000F4492"/>
    <w:rsid w:val="000F77B4"/>
    <w:rsid w:val="00102DB7"/>
    <w:rsid w:val="00105842"/>
    <w:rsid w:val="001073FA"/>
    <w:rsid w:val="00110F99"/>
    <w:rsid w:val="00112424"/>
    <w:rsid w:val="00114AF2"/>
    <w:rsid w:val="00124089"/>
    <w:rsid w:val="0012453E"/>
    <w:rsid w:val="00127FE0"/>
    <w:rsid w:val="00140332"/>
    <w:rsid w:val="00143092"/>
    <w:rsid w:val="00146B07"/>
    <w:rsid w:val="00150E4E"/>
    <w:rsid w:val="0015407C"/>
    <w:rsid w:val="00154D0C"/>
    <w:rsid w:val="001644D0"/>
    <w:rsid w:val="00167481"/>
    <w:rsid w:val="00170F48"/>
    <w:rsid w:val="00171D48"/>
    <w:rsid w:val="001761C2"/>
    <w:rsid w:val="00177E89"/>
    <w:rsid w:val="00181401"/>
    <w:rsid w:val="00181C2F"/>
    <w:rsid w:val="00184633"/>
    <w:rsid w:val="0018476D"/>
    <w:rsid w:val="001921E6"/>
    <w:rsid w:val="0019251B"/>
    <w:rsid w:val="00192BBF"/>
    <w:rsid w:val="0019364E"/>
    <w:rsid w:val="00194FEB"/>
    <w:rsid w:val="00196701"/>
    <w:rsid w:val="00196975"/>
    <w:rsid w:val="001A18B8"/>
    <w:rsid w:val="001A19A0"/>
    <w:rsid w:val="001A2B81"/>
    <w:rsid w:val="001A6215"/>
    <w:rsid w:val="001A6CF3"/>
    <w:rsid w:val="001B1ECA"/>
    <w:rsid w:val="001C1A1B"/>
    <w:rsid w:val="001C2CB0"/>
    <w:rsid w:val="001C3830"/>
    <w:rsid w:val="001C58FB"/>
    <w:rsid w:val="001C714C"/>
    <w:rsid w:val="001C774B"/>
    <w:rsid w:val="001D0EDF"/>
    <w:rsid w:val="001D18D1"/>
    <w:rsid w:val="001D343C"/>
    <w:rsid w:val="001D3EE9"/>
    <w:rsid w:val="001D4403"/>
    <w:rsid w:val="001E0D90"/>
    <w:rsid w:val="001E2774"/>
    <w:rsid w:val="001E4007"/>
    <w:rsid w:val="001F4B49"/>
    <w:rsid w:val="001F70C7"/>
    <w:rsid w:val="001F754F"/>
    <w:rsid w:val="001F783E"/>
    <w:rsid w:val="00201861"/>
    <w:rsid w:val="00202582"/>
    <w:rsid w:val="0021076D"/>
    <w:rsid w:val="00215731"/>
    <w:rsid w:val="002207B1"/>
    <w:rsid w:val="00224764"/>
    <w:rsid w:val="00226147"/>
    <w:rsid w:val="0022673C"/>
    <w:rsid w:val="00226B91"/>
    <w:rsid w:val="002272A5"/>
    <w:rsid w:val="002300EA"/>
    <w:rsid w:val="00232759"/>
    <w:rsid w:val="00232D8E"/>
    <w:rsid w:val="00233554"/>
    <w:rsid w:val="00234335"/>
    <w:rsid w:val="00235BBE"/>
    <w:rsid w:val="00236D99"/>
    <w:rsid w:val="00236FDE"/>
    <w:rsid w:val="0024491D"/>
    <w:rsid w:val="0025449E"/>
    <w:rsid w:val="00257537"/>
    <w:rsid w:val="00262B87"/>
    <w:rsid w:val="00264F71"/>
    <w:rsid w:val="00265EC5"/>
    <w:rsid w:val="00266D7A"/>
    <w:rsid w:val="0026770F"/>
    <w:rsid w:val="00267E59"/>
    <w:rsid w:val="00271822"/>
    <w:rsid w:val="00273205"/>
    <w:rsid w:val="00275DDB"/>
    <w:rsid w:val="0027780C"/>
    <w:rsid w:val="002821C6"/>
    <w:rsid w:val="0028299B"/>
    <w:rsid w:val="0028358C"/>
    <w:rsid w:val="002847ED"/>
    <w:rsid w:val="00286979"/>
    <w:rsid w:val="00286CEA"/>
    <w:rsid w:val="002875B9"/>
    <w:rsid w:val="00291616"/>
    <w:rsid w:val="002977DD"/>
    <w:rsid w:val="002A0C65"/>
    <w:rsid w:val="002A3CC4"/>
    <w:rsid w:val="002A5BB0"/>
    <w:rsid w:val="002B4C23"/>
    <w:rsid w:val="002B4D4D"/>
    <w:rsid w:val="002C0171"/>
    <w:rsid w:val="002C3518"/>
    <w:rsid w:val="002C370C"/>
    <w:rsid w:val="002D22FE"/>
    <w:rsid w:val="002D28FD"/>
    <w:rsid w:val="002D2C32"/>
    <w:rsid w:val="002D4E5D"/>
    <w:rsid w:val="002D5864"/>
    <w:rsid w:val="002D64D8"/>
    <w:rsid w:val="002D665E"/>
    <w:rsid w:val="002E475B"/>
    <w:rsid w:val="002F14FD"/>
    <w:rsid w:val="002F770F"/>
    <w:rsid w:val="0030158F"/>
    <w:rsid w:val="00313336"/>
    <w:rsid w:val="00313AB0"/>
    <w:rsid w:val="00313FE5"/>
    <w:rsid w:val="00314B65"/>
    <w:rsid w:val="00316115"/>
    <w:rsid w:val="0032062F"/>
    <w:rsid w:val="003222D6"/>
    <w:rsid w:val="00324A1C"/>
    <w:rsid w:val="00330B36"/>
    <w:rsid w:val="00331FD8"/>
    <w:rsid w:val="0033560D"/>
    <w:rsid w:val="003362EE"/>
    <w:rsid w:val="00343A9C"/>
    <w:rsid w:val="00343D6F"/>
    <w:rsid w:val="0034515E"/>
    <w:rsid w:val="0034547C"/>
    <w:rsid w:val="00352050"/>
    <w:rsid w:val="00356470"/>
    <w:rsid w:val="0035674C"/>
    <w:rsid w:val="00357838"/>
    <w:rsid w:val="0036063B"/>
    <w:rsid w:val="00360C67"/>
    <w:rsid w:val="00361D22"/>
    <w:rsid w:val="00365035"/>
    <w:rsid w:val="00365F69"/>
    <w:rsid w:val="0037259D"/>
    <w:rsid w:val="00375FD4"/>
    <w:rsid w:val="00382D3B"/>
    <w:rsid w:val="00384374"/>
    <w:rsid w:val="00385E78"/>
    <w:rsid w:val="003902C8"/>
    <w:rsid w:val="00390375"/>
    <w:rsid w:val="00397B97"/>
    <w:rsid w:val="00397F32"/>
    <w:rsid w:val="003A16B3"/>
    <w:rsid w:val="003A1EC4"/>
    <w:rsid w:val="003A2B74"/>
    <w:rsid w:val="003A41D6"/>
    <w:rsid w:val="003B1419"/>
    <w:rsid w:val="003B66DE"/>
    <w:rsid w:val="003C722D"/>
    <w:rsid w:val="003D0595"/>
    <w:rsid w:val="003D20C2"/>
    <w:rsid w:val="003D2D65"/>
    <w:rsid w:val="003D77E9"/>
    <w:rsid w:val="003E0F80"/>
    <w:rsid w:val="003E1249"/>
    <w:rsid w:val="003E3CA5"/>
    <w:rsid w:val="003E6103"/>
    <w:rsid w:val="003E70CB"/>
    <w:rsid w:val="003F1880"/>
    <w:rsid w:val="003F36B5"/>
    <w:rsid w:val="003F7098"/>
    <w:rsid w:val="003F7C8F"/>
    <w:rsid w:val="00400EAA"/>
    <w:rsid w:val="0040142D"/>
    <w:rsid w:val="00405322"/>
    <w:rsid w:val="004053BC"/>
    <w:rsid w:val="00405F1F"/>
    <w:rsid w:val="00406AAA"/>
    <w:rsid w:val="00407CCB"/>
    <w:rsid w:val="004162DC"/>
    <w:rsid w:val="00417DE6"/>
    <w:rsid w:val="00424274"/>
    <w:rsid w:val="004254DF"/>
    <w:rsid w:val="0042738B"/>
    <w:rsid w:val="00427B7B"/>
    <w:rsid w:val="00427E54"/>
    <w:rsid w:val="00427EB7"/>
    <w:rsid w:val="004300BF"/>
    <w:rsid w:val="00431341"/>
    <w:rsid w:val="00431F6C"/>
    <w:rsid w:val="00433F9F"/>
    <w:rsid w:val="00435E38"/>
    <w:rsid w:val="00440AC0"/>
    <w:rsid w:val="00444850"/>
    <w:rsid w:val="0044649A"/>
    <w:rsid w:val="00446860"/>
    <w:rsid w:val="00447C23"/>
    <w:rsid w:val="00451E59"/>
    <w:rsid w:val="00452A64"/>
    <w:rsid w:val="00454E0E"/>
    <w:rsid w:val="00460FE6"/>
    <w:rsid w:val="00461775"/>
    <w:rsid w:val="00461A1B"/>
    <w:rsid w:val="0046293A"/>
    <w:rsid w:val="00466B6B"/>
    <w:rsid w:val="00470ED8"/>
    <w:rsid w:val="00475A0B"/>
    <w:rsid w:val="00481D4A"/>
    <w:rsid w:val="00481D4B"/>
    <w:rsid w:val="004861E4"/>
    <w:rsid w:val="004869D2"/>
    <w:rsid w:val="004911E5"/>
    <w:rsid w:val="004914D6"/>
    <w:rsid w:val="0049235C"/>
    <w:rsid w:val="00493C3E"/>
    <w:rsid w:val="004942AF"/>
    <w:rsid w:val="0049726C"/>
    <w:rsid w:val="004A76C6"/>
    <w:rsid w:val="004C160E"/>
    <w:rsid w:val="004C2EC5"/>
    <w:rsid w:val="004C431B"/>
    <w:rsid w:val="004D2449"/>
    <w:rsid w:val="004D58D7"/>
    <w:rsid w:val="004D643B"/>
    <w:rsid w:val="004D731D"/>
    <w:rsid w:val="004E0AFA"/>
    <w:rsid w:val="004E0F34"/>
    <w:rsid w:val="004E788F"/>
    <w:rsid w:val="004E7F05"/>
    <w:rsid w:val="004F0C38"/>
    <w:rsid w:val="004F2C18"/>
    <w:rsid w:val="00500879"/>
    <w:rsid w:val="005011D1"/>
    <w:rsid w:val="005023C9"/>
    <w:rsid w:val="00507536"/>
    <w:rsid w:val="00510A87"/>
    <w:rsid w:val="005153CA"/>
    <w:rsid w:val="00517332"/>
    <w:rsid w:val="00521010"/>
    <w:rsid w:val="00525F07"/>
    <w:rsid w:val="00527D2B"/>
    <w:rsid w:val="00532EE9"/>
    <w:rsid w:val="0053655A"/>
    <w:rsid w:val="00537AC3"/>
    <w:rsid w:val="005439D2"/>
    <w:rsid w:val="00543D67"/>
    <w:rsid w:val="00544A38"/>
    <w:rsid w:val="00545F0C"/>
    <w:rsid w:val="0054714F"/>
    <w:rsid w:val="00550E72"/>
    <w:rsid w:val="00552107"/>
    <w:rsid w:val="005536C8"/>
    <w:rsid w:val="00553AFF"/>
    <w:rsid w:val="00553E64"/>
    <w:rsid w:val="00553FBB"/>
    <w:rsid w:val="00557F52"/>
    <w:rsid w:val="0056370C"/>
    <w:rsid w:val="005656CC"/>
    <w:rsid w:val="005657DF"/>
    <w:rsid w:val="00566BB8"/>
    <w:rsid w:val="005676DA"/>
    <w:rsid w:val="00571346"/>
    <w:rsid w:val="0057345D"/>
    <w:rsid w:val="005739A8"/>
    <w:rsid w:val="00582A50"/>
    <w:rsid w:val="0058780D"/>
    <w:rsid w:val="00595766"/>
    <w:rsid w:val="005A6977"/>
    <w:rsid w:val="005A7C9A"/>
    <w:rsid w:val="005B2628"/>
    <w:rsid w:val="005B3CE0"/>
    <w:rsid w:val="005B7CB5"/>
    <w:rsid w:val="005C0CFA"/>
    <w:rsid w:val="005C1244"/>
    <w:rsid w:val="005C17D2"/>
    <w:rsid w:val="005C1C5B"/>
    <w:rsid w:val="005C2271"/>
    <w:rsid w:val="005C39AF"/>
    <w:rsid w:val="005C3DC5"/>
    <w:rsid w:val="005C4A8F"/>
    <w:rsid w:val="005D15E5"/>
    <w:rsid w:val="005D3285"/>
    <w:rsid w:val="005E0E8B"/>
    <w:rsid w:val="005E2177"/>
    <w:rsid w:val="005E4F41"/>
    <w:rsid w:val="005E58F6"/>
    <w:rsid w:val="005E5DF7"/>
    <w:rsid w:val="005E5FAC"/>
    <w:rsid w:val="005E68F2"/>
    <w:rsid w:val="005F1296"/>
    <w:rsid w:val="00600843"/>
    <w:rsid w:val="00604A26"/>
    <w:rsid w:val="00605841"/>
    <w:rsid w:val="00605C21"/>
    <w:rsid w:val="0060625B"/>
    <w:rsid w:val="00611E76"/>
    <w:rsid w:val="00614E1C"/>
    <w:rsid w:val="00617297"/>
    <w:rsid w:val="00623A9C"/>
    <w:rsid w:val="00624234"/>
    <w:rsid w:val="006314FC"/>
    <w:rsid w:val="00631DF6"/>
    <w:rsid w:val="0063427E"/>
    <w:rsid w:val="00636512"/>
    <w:rsid w:val="00637FFE"/>
    <w:rsid w:val="006409F9"/>
    <w:rsid w:val="0064312C"/>
    <w:rsid w:val="006537E3"/>
    <w:rsid w:val="00654224"/>
    <w:rsid w:val="00655505"/>
    <w:rsid w:val="00656F78"/>
    <w:rsid w:val="006632FD"/>
    <w:rsid w:val="00672934"/>
    <w:rsid w:val="00673563"/>
    <w:rsid w:val="00677654"/>
    <w:rsid w:val="0068158F"/>
    <w:rsid w:val="00682F7B"/>
    <w:rsid w:val="00687879"/>
    <w:rsid w:val="00692E0E"/>
    <w:rsid w:val="00695AD6"/>
    <w:rsid w:val="006A46A2"/>
    <w:rsid w:val="006A4796"/>
    <w:rsid w:val="006B244D"/>
    <w:rsid w:val="006B6357"/>
    <w:rsid w:val="006B697F"/>
    <w:rsid w:val="006C0556"/>
    <w:rsid w:val="006C2528"/>
    <w:rsid w:val="006C7D7E"/>
    <w:rsid w:val="006D137E"/>
    <w:rsid w:val="006D2CF6"/>
    <w:rsid w:val="006D4B28"/>
    <w:rsid w:val="006D5EC0"/>
    <w:rsid w:val="006E0E5D"/>
    <w:rsid w:val="006E457A"/>
    <w:rsid w:val="006F71F3"/>
    <w:rsid w:val="00703D68"/>
    <w:rsid w:val="0070570C"/>
    <w:rsid w:val="00707004"/>
    <w:rsid w:val="00713E20"/>
    <w:rsid w:val="0071494C"/>
    <w:rsid w:val="00715F1E"/>
    <w:rsid w:val="007243F0"/>
    <w:rsid w:val="007250EC"/>
    <w:rsid w:val="007263D9"/>
    <w:rsid w:val="00727422"/>
    <w:rsid w:val="00732762"/>
    <w:rsid w:val="00737085"/>
    <w:rsid w:val="00745B18"/>
    <w:rsid w:val="00752ABC"/>
    <w:rsid w:val="00753AA0"/>
    <w:rsid w:val="00754680"/>
    <w:rsid w:val="00754CEE"/>
    <w:rsid w:val="00755AEB"/>
    <w:rsid w:val="00755C10"/>
    <w:rsid w:val="0075668C"/>
    <w:rsid w:val="00756E22"/>
    <w:rsid w:val="0076045F"/>
    <w:rsid w:val="00762472"/>
    <w:rsid w:val="00762790"/>
    <w:rsid w:val="00771216"/>
    <w:rsid w:val="007815E7"/>
    <w:rsid w:val="00782CEC"/>
    <w:rsid w:val="007864DF"/>
    <w:rsid w:val="007869D6"/>
    <w:rsid w:val="00786CC6"/>
    <w:rsid w:val="0079431B"/>
    <w:rsid w:val="007959C1"/>
    <w:rsid w:val="007A2C21"/>
    <w:rsid w:val="007A4222"/>
    <w:rsid w:val="007A5533"/>
    <w:rsid w:val="007A57DA"/>
    <w:rsid w:val="007A6BD3"/>
    <w:rsid w:val="007A76A3"/>
    <w:rsid w:val="007B296C"/>
    <w:rsid w:val="007C0F3A"/>
    <w:rsid w:val="007C218C"/>
    <w:rsid w:val="007C27B6"/>
    <w:rsid w:val="007C3387"/>
    <w:rsid w:val="007D0597"/>
    <w:rsid w:val="007D4EF8"/>
    <w:rsid w:val="007E4E87"/>
    <w:rsid w:val="007E6E67"/>
    <w:rsid w:val="007F034A"/>
    <w:rsid w:val="007F76C6"/>
    <w:rsid w:val="00801924"/>
    <w:rsid w:val="0080654A"/>
    <w:rsid w:val="00811E65"/>
    <w:rsid w:val="00813B9E"/>
    <w:rsid w:val="0082329C"/>
    <w:rsid w:val="0082356E"/>
    <w:rsid w:val="00824F95"/>
    <w:rsid w:val="008273BA"/>
    <w:rsid w:val="00830ACA"/>
    <w:rsid w:val="008323AE"/>
    <w:rsid w:val="00832D9D"/>
    <w:rsid w:val="00833107"/>
    <w:rsid w:val="0083390B"/>
    <w:rsid w:val="00835ABE"/>
    <w:rsid w:val="0084124A"/>
    <w:rsid w:val="008505BD"/>
    <w:rsid w:val="0085176A"/>
    <w:rsid w:val="0085288B"/>
    <w:rsid w:val="00856C51"/>
    <w:rsid w:val="00860612"/>
    <w:rsid w:val="00861949"/>
    <w:rsid w:val="00862678"/>
    <w:rsid w:val="00862F3D"/>
    <w:rsid w:val="00866824"/>
    <w:rsid w:val="008668E8"/>
    <w:rsid w:val="00867EF7"/>
    <w:rsid w:val="00870E2A"/>
    <w:rsid w:val="0087283D"/>
    <w:rsid w:val="0087323D"/>
    <w:rsid w:val="00881887"/>
    <w:rsid w:val="008863B3"/>
    <w:rsid w:val="008866FD"/>
    <w:rsid w:val="00887893"/>
    <w:rsid w:val="00887E69"/>
    <w:rsid w:val="00896CF4"/>
    <w:rsid w:val="008A17CA"/>
    <w:rsid w:val="008A3D31"/>
    <w:rsid w:val="008A630C"/>
    <w:rsid w:val="008B0F30"/>
    <w:rsid w:val="008B2C5A"/>
    <w:rsid w:val="008C1F97"/>
    <w:rsid w:val="008C1FA0"/>
    <w:rsid w:val="008C3C5A"/>
    <w:rsid w:val="008C3C86"/>
    <w:rsid w:val="008C3CEF"/>
    <w:rsid w:val="008C4EEA"/>
    <w:rsid w:val="008C7489"/>
    <w:rsid w:val="008C7570"/>
    <w:rsid w:val="008D2A75"/>
    <w:rsid w:val="008D4B28"/>
    <w:rsid w:val="008D55FE"/>
    <w:rsid w:val="008D6FFA"/>
    <w:rsid w:val="008D7592"/>
    <w:rsid w:val="008D7B8A"/>
    <w:rsid w:val="008E1EEC"/>
    <w:rsid w:val="008E29CA"/>
    <w:rsid w:val="008E2D81"/>
    <w:rsid w:val="008E3E1F"/>
    <w:rsid w:val="008E52EE"/>
    <w:rsid w:val="008E65F6"/>
    <w:rsid w:val="008E688F"/>
    <w:rsid w:val="008F0408"/>
    <w:rsid w:val="008F159A"/>
    <w:rsid w:val="008F1963"/>
    <w:rsid w:val="008F251B"/>
    <w:rsid w:val="008F27E0"/>
    <w:rsid w:val="008F3B8B"/>
    <w:rsid w:val="008F5D9F"/>
    <w:rsid w:val="009001D0"/>
    <w:rsid w:val="00903D8B"/>
    <w:rsid w:val="0090678C"/>
    <w:rsid w:val="00910393"/>
    <w:rsid w:val="009106A1"/>
    <w:rsid w:val="00910FC4"/>
    <w:rsid w:val="00914B2B"/>
    <w:rsid w:val="00914C01"/>
    <w:rsid w:val="009211E1"/>
    <w:rsid w:val="0092164F"/>
    <w:rsid w:val="0092445C"/>
    <w:rsid w:val="00925B06"/>
    <w:rsid w:val="00925EDE"/>
    <w:rsid w:val="009260F6"/>
    <w:rsid w:val="00927D61"/>
    <w:rsid w:val="00935F80"/>
    <w:rsid w:val="00936BCF"/>
    <w:rsid w:val="009447DB"/>
    <w:rsid w:val="009452A9"/>
    <w:rsid w:val="00947B55"/>
    <w:rsid w:val="009554BD"/>
    <w:rsid w:val="00956578"/>
    <w:rsid w:val="00956587"/>
    <w:rsid w:val="00961BB8"/>
    <w:rsid w:val="00965151"/>
    <w:rsid w:val="00965509"/>
    <w:rsid w:val="00966212"/>
    <w:rsid w:val="00970B06"/>
    <w:rsid w:val="00972400"/>
    <w:rsid w:val="009743E3"/>
    <w:rsid w:val="00975D30"/>
    <w:rsid w:val="0098423A"/>
    <w:rsid w:val="00984C2F"/>
    <w:rsid w:val="00987C60"/>
    <w:rsid w:val="00993C63"/>
    <w:rsid w:val="00994F32"/>
    <w:rsid w:val="00996F4C"/>
    <w:rsid w:val="00996FB1"/>
    <w:rsid w:val="009976AF"/>
    <w:rsid w:val="009A256F"/>
    <w:rsid w:val="009B11C6"/>
    <w:rsid w:val="009B57A7"/>
    <w:rsid w:val="009B70F2"/>
    <w:rsid w:val="009C020F"/>
    <w:rsid w:val="009C4594"/>
    <w:rsid w:val="009C60C6"/>
    <w:rsid w:val="009D0FFB"/>
    <w:rsid w:val="009D1794"/>
    <w:rsid w:val="009D404E"/>
    <w:rsid w:val="009D51C1"/>
    <w:rsid w:val="009E0023"/>
    <w:rsid w:val="009E483C"/>
    <w:rsid w:val="009F1131"/>
    <w:rsid w:val="009F2380"/>
    <w:rsid w:val="009F3DAB"/>
    <w:rsid w:val="009F4CB3"/>
    <w:rsid w:val="009F4DFB"/>
    <w:rsid w:val="009F50B2"/>
    <w:rsid w:val="009F52F5"/>
    <w:rsid w:val="00A05A8A"/>
    <w:rsid w:val="00A11A4B"/>
    <w:rsid w:val="00A12585"/>
    <w:rsid w:val="00A15D37"/>
    <w:rsid w:val="00A20161"/>
    <w:rsid w:val="00A20270"/>
    <w:rsid w:val="00A30379"/>
    <w:rsid w:val="00A31C78"/>
    <w:rsid w:val="00A3262B"/>
    <w:rsid w:val="00A33F93"/>
    <w:rsid w:val="00A446EE"/>
    <w:rsid w:val="00A45470"/>
    <w:rsid w:val="00A45D3C"/>
    <w:rsid w:val="00A45EE2"/>
    <w:rsid w:val="00A52F31"/>
    <w:rsid w:val="00A55C97"/>
    <w:rsid w:val="00A60114"/>
    <w:rsid w:val="00A61E8C"/>
    <w:rsid w:val="00A737E1"/>
    <w:rsid w:val="00A77162"/>
    <w:rsid w:val="00A80C71"/>
    <w:rsid w:val="00A82EC9"/>
    <w:rsid w:val="00A836B2"/>
    <w:rsid w:val="00A83AC8"/>
    <w:rsid w:val="00A84790"/>
    <w:rsid w:val="00A855B6"/>
    <w:rsid w:val="00A90627"/>
    <w:rsid w:val="00A917A6"/>
    <w:rsid w:val="00A93D02"/>
    <w:rsid w:val="00A9451E"/>
    <w:rsid w:val="00A96D76"/>
    <w:rsid w:val="00A978DB"/>
    <w:rsid w:val="00AA1E0E"/>
    <w:rsid w:val="00AA2CEB"/>
    <w:rsid w:val="00AA34F7"/>
    <w:rsid w:val="00AA6662"/>
    <w:rsid w:val="00AA6C7C"/>
    <w:rsid w:val="00AA7A99"/>
    <w:rsid w:val="00AB0E86"/>
    <w:rsid w:val="00AB13C8"/>
    <w:rsid w:val="00AB1DA1"/>
    <w:rsid w:val="00AB237C"/>
    <w:rsid w:val="00AB4CA9"/>
    <w:rsid w:val="00AB5977"/>
    <w:rsid w:val="00AC0CA7"/>
    <w:rsid w:val="00AC0D13"/>
    <w:rsid w:val="00AC24EF"/>
    <w:rsid w:val="00AC4FCB"/>
    <w:rsid w:val="00AC6D2F"/>
    <w:rsid w:val="00AC6FCB"/>
    <w:rsid w:val="00AD1FE9"/>
    <w:rsid w:val="00AD3294"/>
    <w:rsid w:val="00AE1A0D"/>
    <w:rsid w:val="00AE78B7"/>
    <w:rsid w:val="00AF0169"/>
    <w:rsid w:val="00AF2916"/>
    <w:rsid w:val="00AF4673"/>
    <w:rsid w:val="00AF5BB1"/>
    <w:rsid w:val="00AF728F"/>
    <w:rsid w:val="00B016D2"/>
    <w:rsid w:val="00B05831"/>
    <w:rsid w:val="00B11CF0"/>
    <w:rsid w:val="00B14C97"/>
    <w:rsid w:val="00B159F5"/>
    <w:rsid w:val="00B2118A"/>
    <w:rsid w:val="00B2138C"/>
    <w:rsid w:val="00B24DFB"/>
    <w:rsid w:val="00B26031"/>
    <w:rsid w:val="00B27201"/>
    <w:rsid w:val="00B30332"/>
    <w:rsid w:val="00B34744"/>
    <w:rsid w:val="00B45F80"/>
    <w:rsid w:val="00B467FB"/>
    <w:rsid w:val="00B509EA"/>
    <w:rsid w:val="00B62302"/>
    <w:rsid w:val="00B63FDC"/>
    <w:rsid w:val="00B6422D"/>
    <w:rsid w:val="00B67DDA"/>
    <w:rsid w:val="00B704F9"/>
    <w:rsid w:val="00B7224A"/>
    <w:rsid w:val="00B73198"/>
    <w:rsid w:val="00B751EA"/>
    <w:rsid w:val="00B77A98"/>
    <w:rsid w:val="00B801BE"/>
    <w:rsid w:val="00B811C4"/>
    <w:rsid w:val="00B81DC6"/>
    <w:rsid w:val="00B8718A"/>
    <w:rsid w:val="00B878E3"/>
    <w:rsid w:val="00B90827"/>
    <w:rsid w:val="00B94499"/>
    <w:rsid w:val="00BA07A0"/>
    <w:rsid w:val="00BA081F"/>
    <w:rsid w:val="00BA0EC2"/>
    <w:rsid w:val="00BA516B"/>
    <w:rsid w:val="00BB1D8B"/>
    <w:rsid w:val="00BB3BAA"/>
    <w:rsid w:val="00BB60DD"/>
    <w:rsid w:val="00BB6192"/>
    <w:rsid w:val="00BB68AC"/>
    <w:rsid w:val="00BB6F2A"/>
    <w:rsid w:val="00BD0264"/>
    <w:rsid w:val="00BD62EF"/>
    <w:rsid w:val="00BD78DE"/>
    <w:rsid w:val="00BE0CD7"/>
    <w:rsid w:val="00BE3251"/>
    <w:rsid w:val="00BE36D7"/>
    <w:rsid w:val="00BE5F40"/>
    <w:rsid w:val="00BF2FA5"/>
    <w:rsid w:val="00BF4247"/>
    <w:rsid w:val="00C01A4A"/>
    <w:rsid w:val="00C04E00"/>
    <w:rsid w:val="00C1262A"/>
    <w:rsid w:val="00C14307"/>
    <w:rsid w:val="00C159DC"/>
    <w:rsid w:val="00C16375"/>
    <w:rsid w:val="00C22268"/>
    <w:rsid w:val="00C23770"/>
    <w:rsid w:val="00C25B8E"/>
    <w:rsid w:val="00C25BF0"/>
    <w:rsid w:val="00C3224A"/>
    <w:rsid w:val="00C32B92"/>
    <w:rsid w:val="00C36070"/>
    <w:rsid w:val="00C36480"/>
    <w:rsid w:val="00C36DF9"/>
    <w:rsid w:val="00C36FC6"/>
    <w:rsid w:val="00C41614"/>
    <w:rsid w:val="00C423A5"/>
    <w:rsid w:val="00C44F62"/>
    <w:rsid w:val="00C45E98"/>
    <w:rsid w:val="00C534C9"/>
    <w:rsid w:val="00C546FC"/>
    <w:rsid w:val="00C54802"/>
    <w:rsid w:val="00C56CF8"/>
    <w:rsid w:val="00C61A00"/>
    <w:rsid w:val="00C6773C"/>
    <w:rsid w:val="00C703C0"/>
    <w:rsid w:val="00C735CA"/>
    <w:rsid w:val="00C76EC5"/>
    <w:rsid w:val="00C8005D"/>
    <w:rsid w:val="00C81B8A"/>
    <w:rsid w:val="00C82B80"/>
    <w:rsid w:val="00C84DAB"/>
    <w:rsid w:val="00C92121"/>
    <w:rsid w:val="00C923C1"/>
    <w:rsid w:val="00C9353A"/>
    <w:rsid w:val="00C941AB"/>
    <w:rsid w:val="00C96952"/>
    <w:rsid w:val="00CA7B3C"/>
    <w:rsid w:val="00CB023F"/>
    <w:rsid w:val="00CB2873"/>
    <w:rsid w:val="00CB75A3"/>
    <w:rsid w:val="00CC009A"/>
    <w:rsid w:val="00CC18FB"/>
    <w:rsid w:val="00CC1A39"/>
    <w:rsid w:val="00CC5920"/>
    <w:rsid w:val="00CD03E2"/>
    <w:rsid w:val="00CD331C"/>
    <w:rsid w:val="00CD3C15"/>
    <w:rsid w:val="00CE368A"/>
    <w:rsid w:val="00CF161C"/>
    <w:rsid w:val="00CF5F18"/>
    <w:rsid w:val="00D02EEB"/>
    <w:rsid w:val="00D04272"/>
    <w:rsid w:val="00D070A8"/>
    <w:rsid w:val="00D12900"/>
    <w:rsid w:val="00D14EBF"/>
    <w:rsid w:val="00D164DC"/>
    <w:rsid w:val="00D213BE"/>
    <w:rsid w:val="00D213FF"/>
    <w:rsid w:val="00D2410E"/>
    <w:rsid w:val="00D315EA"/>
    <w:rsid w:val="00D31F71"/>
    <w:rsid w:val="00D32C0E"/>
    <w:rsid w:val="00D349DE"/>
    <w:rsid w:val="00D3500B"/>
    <w:rsid w:val="00D37785"/>
    <w:rsid w:val="00D37F65"/>
    <w:rsid w:val="00D407C3"/>
    <w:rsid w:val="00D408EA"/>
    <w:rsid w:val="00D40B30"/>
    <w:rsid w:val="00D40FB7"/>
    <w:rsid w:val="00D418A8"/>
    <w:rsid w:val="00D4473B"/>
    <w:rsid w:val="00D462AE"/>
    <w:rsid w:val="00D469CB"/>
    <w:rsid w:val="00D46ADE"/>
    <w:rsid w:val="00D50450"/>
    <w:rsid w:val="00D50C21"/>
    <w:rsid w:val="00D511FC"/>
    <w:rsid w:val="00D5228C"/>
    <w:rsid w:val="00D60257"/>
    <w:rsid w:val="00D60BFB"/>
    <w:rsid w:val="00D72123"/>
    <w:rsid w:val="00D74432"/>
    <w:rsid w:val="00D76496"/>
    <w:rsid w:val="00D83ABA"/>
    <w:rsid w:val="00D90CAE"/>
    <w:rsid w:val="00D9182E"/>
    <w:rsid w:val="00D94CFA"/>
    <w:rsid w:val="00D96929"/>
    <w:rsid w:val="00DA3568"/>
    <w:rsid w:val="00DA3D25"/>
    <w:rsid w:val="00DA4E87"/>
    <w:rsid w:val="00DB0E48"/>
    <w:rsid w:val="00DB2546"/>
    <w:rsid w:val="00DB3C8E"/>
    <w:rsid w:val="00DB4D26"/>
    <w:rsid w:val="00DB651C"/>
    <w:rsid w:val="00DB7959"/>
    <w:rsid w:val="00DC1708"/>
    <w:rsid w:val="00DC4ABD"/>
    <w:rsid w:val="00DD0B65"/>
    <w:rsid w:val="00DD1142"/>
    <w:rsid w:val="00DD30C6"/>
    <w:rsid w:val="00DD465C"/>
    <w:rsid w:val="00DD525D"/>
    <w:rsid w:val="00DD65CE"/>
    <w:rsid w:val="00DD7323"/>
    <w:rsid w:val="00DE1011"/>
    <w:rsid w:val="00DE10A5"/>
    <w:rsid w:val="00DF2713"/>
    <w:rsid w:val="00DF3B53"/>
    <w:rsid w:val="00DF55C6"/>
    <w:rsid w:val="00DF7B95"/>
    <w:rsid w:val="00E01961"/>
    <w:rsid w:val="00E01C35"/>
    <w:rsid w:val="00E04876"/>
    <w:rsid w:val="00E061FB"/>
    <w:rsid w:val="00E12646"/>
    <w:rsid w:val="00E160F0"/>
    <w:rsid w:val="00E16434"/>
    <w:rsid w:val="00E219A4"/>
    <w:rsid w:val="00E21C93"/>
    <w:rsid w:val="00E25DE2"/>
    <w:rsid w:val="00E2795C"/>
    <w:rsid w:val="00E31D2D"/>
    <w:rsid w:val="00E376FC"/>
    <w:rsid w:val="00E41FBC"/>
    <w:rsid w:val="00E44C36"/>
    <w:rsid w:val="00E44C47"/>
    <w:rsid w:val="00E45661"/>
    <w:rsid w:val="00E474CC"/>
    <w:rsid w:val="00E47A56"/>
    <w:rsid w:val="00E52DA2"/>
    <w:rsid w:val="00E548B5"/>
    <w:rsid w:val="00E63305"/>
    <w:rsid w:val="00E6439B"/>
    <w:rsid w:val="00E65A37"/>
    <w:rsid w:val="00E66071"/>
    <w:rsid w:val="00E73281"/>
    <w:rsid w:val="00E73B81"/>
    <w:rsid w:val="00E74E7E"/>
    <w:rsid w:val="00E7578E"/>
    <w:rsid w:val="00E76B3E"/>
    <w:rsid w:val="00E812F4"/>
    <w:rsid w:val="00E8154E"/>
    <w:rsid w:val="00E81627"/>
    <w:rsid w:val="00E8316F"/>
    <w:rsid w:val="00E8566C"/>
    <w:rsid w:val="00E86F88"/>
    <w:rsid w:val="00E87ACE"/>
    <w:rsid w:val="00E9465E"/>
    <w:rsid w:val="00E95F60"/>
    <w:rsid w:val="00EA0918"/>
    <w:rsid w:val="00EA200C"/>
    <w:rsid w:val="00EA38DD"/>
    <w:rsid w:val="00EA487A"/>
    <w:rsid w:val="00EA550C"/>
    <w:rsid w:val="00EB1DC5"/>
    <w:rsid w:val="00EB3F8C"/>
    <w:rsid w:val="00EB7E6D"/>
    <w:rsid w:val="00EC0E99"/>
    <w:rsid w:val="00EC10CC"/>
    <w:rsid w:val="00EC33D5"/>
    <w:rsid w:val="00EC60A0"/>
    <w:rsid w:val="00ED277C"/>
    <w:rsid w:val="00ED4081"/>
    <w:rsid w:val="00ED5BA7"/>
    <w:rsid w:val="00EE0449"/>
    <w:rsid w:val="00EE0DD3"/>
    <w:rsid w:val="00EE100B"/>
    <w:rsid w:val="00EE3927"/>
    <w:rsid w:val="00EE4C86"/>
    <w:rsid w:val="00EE4FDC"/>
    <w:rsid w:val="00EF368F"/>
    <w:rsid w:val="00EF53DE"/>
    <w:rsid w:val="00EF7109"/>
    <w:rsid w:val="00F03B9D"/>
    <w:rsid w:val="00F07706"/>
    <w:rsid w:val="00F114D8"/>
    <w:rsid w:val="00F15E46"/>
    <w:rsid w:val="00F17684"/>
    <w:rsid w:val="00F20176"/>
    <w:rsid w:val="00F22663"/>
    <w:rsid w:val="00F23AD4"/>
    <w:rsid w:val="00F2431F"/>
    <w:rsid w:val="00F249AB"/>
    <w:rsid w:val="00F25F30"/>
    <w:rsid w:val="00F2793F"/>
    <w:rsid w:val="00F3051A"/>
    <w:rsid w:val="00F35C9D"/>
    <w:rsid w:val="00F369AD"/>
    <w:rsid w:val="00F37EED"/>
    <w:rsid w:val="00F408D4"/>
    <w:rsid w:val="00F43630"/>
    <w:rsid w:val="00F45F63"/>
    <w:rsid w:val="00F60FA5"/>
    <w:rsid w:val="00F6323A"/>
    <w:rsid w:val="00F64495"/>
    <w:rsid w:val="00F70E4C"/>
    <w:rsid w:val="00F72DF1"/>
    <w:rsid w:val="00F72F7B"/>
    <w:rsid w:val="00F73B09"/>
    <w:rsid w:val="00F74156"/>
    <w:rsid w:val="00F77234"/>
    <w:rsid w:val="00F7745F"/>
    <w:rsid w:val="00F83ED4"/>
    <w:rsid w:val="00F8428A"/>
    <w:rsid w:val="00F90D2F"/>
    <w:rsid w:val="00F96150"/>
    <w:rsid w:val="00FA26DC"/>
    <w:rsid w:val="00FA66E4"/>
    <w:rsid w:val="00FB0DC1"/>
    <w:rsid w:val="00FB6643"/>
    <w:rsid w:val="00FB6FB4"/>
    <w:rsid w:val="00FC2068"/>
    <w:rsid w:val="00FC3D44"/>
    <w:rsid w:val="00FC6F07"/>
    <w:rsid w:val="00FD0EF6"/>
    <w:rsid w:val="00FD16A7"/>
    <w:rsid w:val="00FD7944"/>
    <w:rsid w:val="00FD7E67"/>
    <w:rsid w:val="00FE07F6"/>
    <w:rsid w:val="00FE52E9"/>
    <w:rsid w:val="00FE5F16"/>
    <w:rsid w:val="00FF1CAD"/>
    <w:rsid w:val="00FF4186"/>
    <w:rsid w:val="00FF607E"/>
    <w:rsid w:val="02F5405F"/>
    <w:rsid w:val="07C9CBD2"/>
    <w:rsid w:val="132A59AC"/>
    <w:rsid w:val="13A2761B"/>
    <w:rsid w:val="1D5CB9F3"/>
    <w:rsid w:val="1E044E78"/>
    <w:rsid w:val="201C79DC"/>
    <w:rsid w:val="201EC0E1"/>
    <w:rsid w:val="28740BEA"/>
    <w:rsid w:val="2D46D3CA"/>
    <w:rsid w:val="39008127"/>
    <w:rsid w:val="39E372C8"/>
    <w:rsid w:val="3C7EC31C"/>
    <w:rsid w:val="429B9CFC"/>
    <w:rsid w:val="44542AD8"/>
    <w:rsid w:val="4E6AC7E1"/>
    <w:rsid w:val="5DDF2CFB"/>
    <w:rsid w:val="5F121E21"/>
    <w:rsid w:val="6092CE16"/>
    <w:rsid w:val="639EBDF9"/>
    <w:rsid w:val="65F48784"/>
    <w:rsid w:val="65F96DB6"/>
    <w:rsid w:val="68CF3B01"/>
    <w:rsid w:val="6D270D4B"/>
    <w:rsid w:val="70E79189"/>
    <w:rsid w:val="7499B515"/>
    <w:rsid w:val="75B79397"/>
    <w:rsid w:val="784F3B21"/>
    <w:rsid w:val="78F74616"/>
    <w:rsid w:val="7E3A0C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9E03D64"/>
  <w15:docId w15:val="{383FBBDE-BE7B-4950-899C-DDAA9360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FFE"/>
  </w:style>
  <w:style w:type="paragraph" w:styleId="Heading1">
    <w:name w:val="heading 1"/>
    <w:basedOn w:val="Normal"/>
    <w:next w:val="Normal"/>
    <w:uiPriority w:val="9"/>
    <w:qFormat/>
    <w:rsid w:val="00D5228C"/>
    <w:pPr>
      <w:keepNext/>
      <w:keepLines/>
      <w:numPr>
        <w:numId w:val="10"/>
      </w:numPr>
      <w:spacing w:before="480" w:after="240" w:line="280" w:lineRule="atLeast"/>
      <w:outlineLvl w:val="0"/>
    </w:pPr>
    <w:rPr>
      <w:rFonts w:ascii="Arial" w:eastAsiaTheme="majorEastAsia" w:hAnsi="Arial" w:cstheme="majorBidi"/>
      <w:b/>
      <w:sz w:val="28"/>
      <w:szCs w:val="32"/>
    </w:rPr>
  </w:style>
  <w:style w:type="paragraph" w:styleId="Heading2">
    <w:name w:val="heading 2"/>
    <w:basedOn w:val="Normal"/>
    <w:next w:val="Normal"/>
    <w:uiPriority w:val="9"/>
    <w:unhideWhenUsed/>
    <w:qFormat/>
    <w:rsid w:val="00D5228C"/>
    <w:pPr>
      <w:keepNext/>
      <w:keepLines/>
      <w:numPr>
        <w:ilvl w:val="1"/>
        <w:numId w:val="10"/>
      </w:numPr>
      <w:spacing w:before="200" w:after="100" w:line="280" w:lineRule="atLeast"/>
      <w:outlineLvl w:val="1"/>
    </w:pPr>
    <w:rPr>
      <w:rFonts w:ascii="Arial" w:eastAsiaTheme="majorEastAsia" w:hAnsi="Arial" w:cstheme="majorBidi"/>
      <w:b/>
      <w:sz w:val="26"/>
      <w:szCs w:val="26"/>
    </w:rPr>
  </w:style>
  <w:style w:type="paragraph" w:styleId="Heading3">
    <w:name w:val="heading 3"/>
    <w:basedOn w:val="Normal"/>
    <w:next w:val="Normal"/>
    <w:uiPriority w:val="9"/>
    <w:unhideWhenUsed/>
    <w:qFormat/>
    <w:rsid w:val="00D5228C"/>
    <w:pPr>
      <w:keepNext/>
      <w:keepLines/>
      <w:numPr>
        <w:ilvl w:val="2"/>
        <w:numId w:val="10"/>
      </w:numPr>
      <w:spacing w:before="200" w:after="100" w:line="280" w:lineRule="atLeast"/>
      <w:outlineLvl w:val="2"/>
    </w:pPr>
    <w:rPr>
      <w:rFonts w:ascii="Arial" w:eastAsiaTheme="majorEastAsia" w:hAnsi="Arial" w:cstheme="majorBidi"/>
      <w:b/>
      <w:sz w:val="20"/>
      <w:szCs w:val="24"/>
    </w:rPr>
  </w:style>
  <w:style w:type="paragraph" w:styleId="Heading4">
    <w:name w:val="heading 4"/>
    <w:basedOn w:val="Normal"/>
    <w:next w:val="Normal"/>
    <w:uiPriority w:val="9"/>
    <w:unhideWhenUsed/>
    <w:qFormat/>
    <w:rsid w:val="00D5228C"/>
    <w:pPr>
      <w:keepNext/>
      <w:keepLines/>
      <w:numPr>
        <w:ilvl w:val="3"/>
        <w:numId w:val="10"/>
      </w:numPr>
      <w:spacing w:before="200" w:after="100" w:line="280" w:lineRule="atLeast"/>
      <w:outlineLvl w:val="3"/>
    </w:pPr>
    <w:rPr>
      <w:rFonts w:ascii="Arial" w:eastAsiaTheme="majorEastAsia" w:hAnsi="Arial" w:cstheme="majorBidi"/>
      <w:b/>
      <w:i/>
      <w:iCs/>
      <w:sz w:val="20"/>
      <w:szCs w:val="20"/>
    </w:rPr>
  </w:style>
  <w:style w:type="paragraph" w:styleId="Heading5">
    <w:name w:val="heading 5"/>
    <w:basedOn w:val="Normal"/>
    <w:next w:val="Normal"/>
    <w:uiPriority w:val="9"/>
    <w:unhideWhenUsed/>
    <w:qFormat/>
    <w:rsid w:val="00D5228C"/>
    <w:pPr>
      <w:keepNext/>
      <w:keepLines/>
      <w:numPr>
        <w:ilvl w:val="4"/>
        <w:numId w:val="10"/>
      </w:numPr>
      <w:spacing w:before="200" w:after="100" w:line="280" w:lineRule="atLeast"/>
      <w:outlineLvl w:val="4"/>
    </w:pPr>
    <w:rPr>
      <w:rFonts w:ascii="Arial" w:eastAsiaTheme="majorEastAsia" w:hAnsi="Arial" w:cstheme="majorBidi"/>
      <w:sz w:val="20"/>
      <w:szCs w:val="20"/>
    </w:rPr>
  </w:style>
  <w:style w:type="paragraph" w:styleId="Heading6">
    <w:name w:val="heading 6"/>
    <w:basedOn w:val="Normal"/>
    <w:next w:val="Normal"/>
    <w:uiPriority w:val="9"/>
    <w:unhideWhenUsed/>
    <w:qFormat/>
    <w:rsid w:val="00D5228C"/>
    <w:pPr>
      <w:keepNext/>
      <w:keepLines/>
      <w:numPr>
        <w:ilvl w:val="5"/>
        <w:numId w:val="10"/>
      </w:numPr>
      <w:spacing w:before="200" w:after="0" w:line="280" w:lineRule="atLeast"/>
      <w:outlineLvl w:val="5"/>
    </w:pPr>
    <w:rPr>
      <w:rFonts w:ascii="Arial" w:eastAsiaTheme="majorEastAsia" w:hAnsi="Arial" w:cstheme="majorBidi"/>
      <w:i/>
      <w:sz w:val="20"/>
      <w:szCs w:val="20"/>
    </w:rPr>
  </w:style>
  <w:style w:type="paragraph" w:styleId="Heading7">
    <w:name w:val="heading 7"/>
    <w:basedOn w:val="Normal"/>
    <w:next w:val="Normal"/>
    <w:uiPriority w:val="9"/>
    <w:unhideWhenUsed/>
    <w:rsid w:val="00D5228C"/>
    <w:pPr>
      <w:keepNext/>
      <w:keepLines/>
      <w:numPr>
        <w:ilvl w:val="6"/>
        <w:numId w:val="10"/>
      </w:numPr>
      <w:spacing w:before="200" w:after="0" w:line="280" w:lineRule="atLeast"/>
      <w:outlineLvl w:val="6"/>
    </w:pPr>
    <w:rPr>
      <w:rFonts w:ascii="Arial" w:eastAsiaTheme="majorEastAsia" w:hAnsi="Arial" w:cstheme="majorBidi"/>
      <w:i/>
      <w:iCs/>
      <w:sz w:val="20"/>
      <w:szCs w:val="20"/>
    </w:rPr>
  </w:style>
  <w:style w:type="paragraph" w:styleId="Heading8">
    <w:name w:val="heading 8"/>
    <w:basedOn w:val="Normal"/>
    <w:next w:val="Normal"/>
    <w:uiPriority w:val="9"/>
    <w:unhideWhenUsed/>
    <w:rsid w:val="00D5228C"/>
    <w:pPr>
      <w:keepNext/>
      <w:keepLines/>
      <w:numPr>
        <w:ilvl w:val="7"/>
        <w:numId w:val="10"/>
      </w:numPr>
      <w:spacing w:before="200" w:after="0" w:line="280" w:lineRule="atLeast"/>
      <w:outlineLvl w:val="7"/>
    </w:pPr>
    <w:rPr>
      <w:rFonts w:ascii="Arial" w:eastAsiaTheme="majorEastAsia" w:hAnsi="Arial" w:cstheme="majorBidi"/>
      <w:sz w:val="20"/>
      <w:szCs w:val="21"/>
    </w:rPr>
  </w:style>
  <w:style w:type="paragraph" w:styleId="Heading9">
    <w:name w:val="heading 9"/>
    <w:basedOn w:val="Normal"/>
    <w:next w:val="Normal"/>
    <w:uiPriority w:val="9"/>
    <w:unhideWhenUsed/>
    <w:rsid w:val="00D5228C"/>
    <w:pPr>
      <w:keepNext/>
      <w:keepLines/>
      <w:numPr>
        <w:ilvl w:val="8"/>
        <w:numId w:val="10"/>
      </w:numPr>
      <w:spacing w:before="200" w:after="0" w:line="280" w:lineRule="atLeast"/>
      <w:outlineLvl w:val="8"/>
    </w:pPr>
    <w:rPr>
      <w:rFonts w:ascii="Arial" w:eastAsiaTheme="majorEastAsia" w:hAnsi="Arial" w:cstheme="majorBidi"/>
      <w:i/>
      <w:iCs/>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4D0A"/>
    <w:rPr>
      <w:sz w:val="16"/>
      <w:szCs w:val="16"/>
    </w:rPr>
  </w:style>
  <w:style w:type="table" w:styleId="TableGrid">
    <w:name w:val="Table Grid"/>
    <w:basedOn w:val="TableNormal"/>
    <w:uiPriority w:val="59"/>
    <w:rsid w:val="00C45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624234"/>
    <w:rPr>
      <w:vertAlign w:val="superscript"/>
    </w:rPr>
  </w:style>
  <w:style w:type="paragraph" w:styleId="ListParagraph">
    <w:name w:val="List Paragraph"/>
    <w:basedOn w:val="Normal"/>
    <w:uiPriority w:val="34"/>
    <w:qFormat/>
    <w:rsid w:val="00330B36"/>
    <w:pPr>
      <w:ind w:left="720"/>
      <w:contextualSpacing/>
    </w:pPr>
  </w:style>
  <w:style w:type="character" w:styleId="Hyperlink">
    <w:name w:val="Hyperlink"/>
    <w:basedOn w:val="DefaultParagraphFont"/>
    <w:uiPriority w:val="99"/>
    <w:unhideWhenUsed/>
    <w:rsid w:val="00C6773C"/>
    <w:rPr>
      <w:color w:val="0000FF" w:themeColor="hyperlink"/>
      <w:u w:val="single"/>
    </w:rPr>
  </w:style>
  <w:style w:type="character" w:styleId="UnresolvedMention">
    <w:name w:val="Unresolved Mention"/>
    <w:basedOn w:val="DefaultParagraphFont"/>
    <w:uiPriority w:val="99"/>
    <w:semiHidden/>
    <w:unhideWhenUsed/>
    <w:rsid w:val="00B26031"/>
    <w:rPr>
      <w:color w:val="605E5C"/>
      <w:shd w:val="clear" w:color="auto" w:fill="E1DFDD"/>
    </w:rPr>
  </w:style>
  <w:style w:type="paragraph" w:styleId="Revision">
    <w:name w:val="Revision"/>
    <w:hidden/>
    <w:uiPriority w:val="99"/>
    <w:semiHidden/>
    <w:rsid w:val="00782CEC"/>
    <w:pPr>
      <w:spacing w:after="0" w:line="240" w:lineRule="auto"/>
    </w:pPr>
  </w:style>
  <w:style w:type="character" w:customStyle="1" w:styleId="KommentartextZchn">
    <w:name w:val="Kommentartext Zchn"/>
    <w:basedOn w:val="DefaultParagraphFont"/>
    <w:uiPriority w:val="99"/>
    <w:semiHidden/>
    <w:rsid w:val="00D213BE"/>
    <w:rPr>
      <w:sz w:val="20"/>
      <w:szCs w:val="20"/>
    </w:rPr>
  </w:style>
  <w:style w:type="character" w:customStyle="1" w:styleId="KommentarthemaZchn">
    <w:name w:val="Kommentarthema Zchn"/>
    <w:basedOn w:val="KommentartextZchn"/>
    <w:uiPriority w:val="99"/>
    <w:semiHidden/>
    <w:rsid w:val="00D213BE"/>
    <w:rPr>
      <w:b/>
      <w:bCs/>
      <w:sz w:val="20"/>
      <w:szCs w:val="20"/>
    </w:rPr>
  </w:style>
  <w:style w:type="character" w:customStyle="1" w:styleId="SprechblasentextZchn">
    <w:name w:val="Sprechblasentext Zchn"/>
    <w:basedOn w:val="DefaultParagraphFont"/>
    <w:uiPriority w:val="99"/>
    <w:semiHidden/>
    <w:rsid w:val="00D213BE"/>
    <w:rPr>
      <w:rFonts w:ascii="Tahoma" w:hAnsi="Tahoma" w:cs="Tahoma"/>
      <w:sz w:val="16"/>
      <w:szCs w:val="16"/>
    </w:rPr>
  </w:style>
  <w:style w:type="character" w:customStyle="1" w:styleId="FunotentextZchn">
    <w:name w:val="Fußnotentext Zchn"/>
    <w:basedOn w:val="DefaultParagraphFont"/>
    <w:uiPriority w:val="99"/>
    <w:semiHidden/>
    <w:rsid w:val="00D213BE"/>
    <w:rPr>
      <w:rFonts w:ascii="Times New Roman" w:eastAsia="Times New Roman" w:hAnsi="Times New Roman" w:cs="Times New Roman"/>
      <w:sz w:val="20"/>
      <w:szCs w:val="20"/>
      <w:lang w:eastAsia="de-DE"/>
    </w:rPr>
  </w:style>
  <w:style w:type="character" w:customStyle="1" w:styleId="KopfzeileZchn">
    <w:name w:val="Kopfzeile Zchn"/>
    <w:basedOn w:val="DefaultParagraphFont"/>
    <w:uiPriority w:val="99"/>
    <w:rsid w:val="00D213BE"/>
    <w:rPr>
      <w:rFonts w:ascii="Times New Roman" w:eastAsia="Times New Roman" w:hAnsi="Times New Roman" w:cs="Times New Roman"/>
      <w:sz w:val="24"/>
      <w:szCs w:val="24"/>
      <w:lang w:eastAsia="de-DE"/>
    </w:rPr>
  </w:style>
  <w:style w:type="character" w:customStyle="1" w:styleId="FuzeileZchn">
    <w:name w:val="Fußzeile Zchn"/>
    <w:basedOn w:val="DefaultParagraphFont"/>
    <w:rsid w:val="00D213BE"/>
  </w:style>
  <w:style w:type="character" w:customStyle="1" w:styleId="berschrift1Zchn">
    <w:name w:val="Überschrift 1 Zchn"/>
    <w:basedOn w:val="DefaultParagraphFont"/>
    <w:uiPriority w:val="9"/>
    <w:rsid w:val="00D213BE"/>
    <w:rPr>
      <w:rFonts w:ascii="Arial" w:eastAsiaTheme="majorEastAsia" w:hAnsi="Arial" w:cstheme="majorBidi"/>
      <w:b/>
      <w:sz w:val="28"/>
      <w:szCs w:val="32"/>
    </w:rPr>
  </w:style>
  <w:style w:type="character" w:customStyle="1" w:styleId="berschrift2Zchn">
    <w:name w:val="Überschrift 2 Zchn"/>
    <w:basedOn w:val="DefaultParagraphFont"/>
    <w:uiPriority w:val="9"/>
    <w:rsid w:val="00D213BE"/>
    <w:rPr>
      <w:rFonts w:ascii="Arial" w:eastAsiaTheme="majorEastAsia" w:hAnsi="Arial" w:cstheme="majorBidi"/>
      <w:b/>
      <w:sz w:val="26"/>
      <w:szCs w:val="26"/>
    </w:rPr>
  </w:style>
  <w:style w:type="character" w:customStyle="1" w:styleId="berschrift3Zchn">
    <w:name w:val="Überschrift 3 Zchn"/>
    <w:basedOn w:val="DefaultParagraphFont"/>
    <w:uiPriority w:val="9"/>
    <w:rsid w:val="00D213BE"/>
    <w:rPr>
      <w:rFonts w:ascii="Arial" w:eastAsiaTheme="majorEastAsia" w:hAnsi="Arial" w:cstheme="majorBidi"/>
      <w:b/>
      <w:sz w:val="20"/>
      <w:szCs w:val="24"/>
    </w:rPr>
  </w:style>
  <w:style w:type="character" w:customStyle="1" w:styleId="berschrift4Zchn">
    <w:name w:val="Überschrift 4 Zchn"/>
    <w:basedOn w:val="DefaultParagraphFont"/>
    <w:uiPriority w:val="9"/>
    <w:rsid w:val="00D213BE"/>
    <w:rPr>
      <w:rFonts w:ascii="Arial" w:eastAsiaTheme="majorEastAsia" w:hAnsi="Arial" w:cstheme="majorBidi"/>
      <w:b/>
      <w:i/>
      <w:iCs/>
      <w:sz w:val="20"/>
      <w:szCs w:val="20"/>
    </w:rPr>
  </w:style>
  <w:style w:type="character" w:customStyle="1" w:styleId="berschrift5Zchn">
    <w:name w:val="Überschrift 5 Zchn"/>
    <w:basedOn w:val="DefaultParagraphFont"/>
    <w:uiPriority w:val="9"/>
    <w:rsid w:val="00D213BE"/>
    <w:rPr>
      <w:rFonts w:ascii="Arial" w:eastAsiaTheme="majorEastAsia" w:hAnsi="Arial" w:cstheme="majorBidi"/>
      <w:sz w:val="20"/>
      <w:szCs w:val="20"/>
    </w:rPr>
  </w:style>
  <w:style w:type="character" w:customStyle="1" w:styleId="berschrift6Zchn">
    <w:name w:val="Überschrift 6 Zchn"/>
    <w:basedOn w:val="DefaultParagraphFont"/>
    <w:uiPriority w:val="9"/>
    <w:rsid w:val="00D213BE"/>
    <w:rPr>
      <w:rFonts w:ascii="Arial" w:eastAsiaTheme="majorEastAsia" w:hAnsi="Arial" w:cstheme="majorBidi"/>
      <w:i/>
      <w:sz w:val="20"/>
      <w:szCs w:val="20"/>
    </w:rPr>
  </w:style>
  <w:style w:type="character" w:customStyle="1" w:styleId="berschrift7Zchn">
    <w:name w:val="Überschrift 7 Zchn"/>
    <w:basedOn w:val="DefaultParagraphFont"/>
    <w:uiPriority w:val="9"/>
    <w:rsid w:val="00D213BE"/>
    <w:rPr>
      <w:rFonts w:ascii="Arial" w:eastAsiaTheme="majorEastAsia" w:hAnsi="Arial" w:cstheme="majorBidi"/>
      <w:i/>
      <w:iCs/>
      <w:sz w:val="20"/>
      <w:szCs w:val="20"/>
    </w:rPr>
  </w:style>
  <w:style w:type="character" w:customStyle="1" w:styleId="berschrift8Zchn">
    <w:name w:val="Überschrift 8 Zchn"/>
    <w:basedOn w:val="DefaultParagraphFont"/>
    <w:uiPriority w:val="9"/>
    <w:rsid w:val="00D213BE"/>
    <w:rPr>
      <w:rFonts w:ascii="Arial" w:eastAsiaTheme="majorEastAsia" w:hAnsi="Arial" w:cstheme="majorBidi"/>
      <w:sz w:val="20"/>
      <w:szCs w:val="21"/>
    </w:rPr>
  </w:style>
  <w:style w:type="character" w:customStyle="1" w:styleId="berschrift9Zchn">
    <w:name w:val="Überschrift 9 Zchn"/>
    <w:basedOn w:val="DefaultParagraphFont"/>
    <w:uiPriority w:val="9"/>
    <w:rsid w:val="00D213BE"/>
    <w:rPr>
      <w:rFonts w:ascii="Arial" w:eastAsiaTheme="majorEastAsia" w:hAnsi="Arial" w:cstheme="majorBidi"/>
      <w:i/>
      <w:iCs/>
      <w:sz w:val="20"/>
      <w:szCs w:val="21"/>
    </w:rPr>
  </w:style>
  <w:style w:type="paragraph" w:styleId="Header">
    <w:name w:val="header"/>
    <w:basedOn w:val="Normal"/>
    <w:link w:val="HeaderChar"/>
    <w:uiPriority w:val="99"/>
    <w:semiHidden/>
    <w:unhideWhenUsed/>
    <w:rsid w:val="004617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4876"/>
  </w:style>
  <w:style w:type="paragraph" w:styleId="Footer">
    <w:name w:val="footer"/>
    <w:basedOn w:val="Normal"/>
    <w:link w:val="FooterChar"/>
    <w:semiHidden/>
    <w:unhideWhenUsed/>
    <w:rsid w:val="00461775"/>
    <w:pPr>
      <w:tabs>
        <w:tab w:val="center" w:pos="4680"/>
        <w:tab w:val="right" w:pos="9360"/>
      </w:tabs>
      <w:spacing w:after="0" w:line="240" w:lineRule="auto"/>
    </w:pPr>
  </w:style>
  <w:style w:type="character" w:customStyle="1" w:styleId="FooterChar">
    <w:name w:val="Footer Char"/>
    <w:basedOn w:val="DefaultParagraphFont"/>
    <w:link w:val="Footer"/>
    <w:semiHidden/>
    <w:rsid w:val="00E04876"/>
  </w:style>
  <w:style w:type="character" w:customStyle="1" w:styleId="KommentartextZchn1">
    <w:name w:val="Kommentartext Zchn1"/>
    <w:basedOn w:val="DefaultParagraphFont"/>
    <w:uiPriority w:val="99"/>
    <w:rsid w:val="00E04876"/>
    <w:rPr>
      <w:sz w:val="20"/>
      <w:szCs w:val="20"/>
    </w:rPr>
  </w:style>
  <w:style w:type="character" w:customStyle="1" w:styleId="KommentarthemaZchn1">
    <w:name w:val="Kommentarthema Zchn1"/>
    <w:basedOn w:val="KommentartextZchn1"/>
    <w:uiPriority w:val="99"/>
    <w:semiHidden/>
    <w:rsid w:val="00E04876"/>
    <w:rPr>
      <w:b/>
      <w:bCs/>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llowedHyperlink">
    <w:name w:val="FollowedHyperlink"/>
    <w:basedOn w:val="DefaultParagraphFont"/>
    <w:uiPriority w:val="99"/>
    <w:semiHidden/>
    <w:unhideWhenUsed/>
    <w:rsid w:val="004C160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8C1F97"/>
    <w:rPr>
      <w:b/>
      <w:bCs/>
    </w:rPr>
  </w:style>
  <w:style w:type="character" w:customStyle="1" w:styleId="CommentSubjectChar">
    <w:name w:val="Comment Subject Char"/>
    <w:basedOn w:val="CommentTextChar"/>
    <w:link w:val="CommentSubject"/>
    <w:uiPriority w:val="99"/>
    <w:semiHidden/>
    <w:rsid w:val="008C1F97"/>
    <w:rPr>
      <w:b/>
      <w:bCs/>
      <w:sz w:val="20"/>
      <w:szCs w:val="20"/>
    </w:rPr>
  </w:style>
  <w:style w:type="character" w:styleId="Strong">
    <w:name w:val="Strong"/>
    <w:basedOn w:val="DefaultParagraphFont"/>
    <w:uiPriority w:val="22"/>
    <w:qFormat/>
    <w:rsid w:val="007E6E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ntact@press.tuv.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uv.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uv.com/am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tuv.com/gripp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uv.com/pre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A7E78839D25C47B886DC4362E17C66" ma:contentTypeVersion="15" ma:contentTypeDescription="Ein neues Dokument erstellen." ma:contentTypeScope="" ma:versionID="b29cbc8221c1786ab8f98afbd2f7c397">
  <xsd:schema xmlns:xsd="http://www.w3.org/2001/XMLSchema" xmlns:xs="http://www.w3.org/2001/XMLSchema" xmlns:p="http://schemas.microsoft.com/office/2006/metadata/properties" xmlns:ns2="7ea45d36-fad2-43ae-9001-519f8d2cb53c" xmlns:ns3="4cd65f0a-1680-41f6-9490-65a303c396ed" targetNamespace="http://schemas.microsoft.com/office/2006/metadata/properties" ma:root="true" ma:fieldsID="6cd5feea48caa365e68ec8283856d937" ns2:_="" ns3:_="">
    <xsd:import namespace="7ea45d36-fad2-43ae-9001-519f8d2cb53c"/>
    <xsd:import namespace="4cd65f0a-1680-41f6-9490-65a303c396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Finalisieru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45d36-fad2-43ae-9001-519f8d2cb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81b5bb2-a302-4590-b7a8-2dfd7386c9d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Finalisierung" ma:index="21" nillable="true" ma:displayName="Finalisierung" ma:default="0" ma:internalName="Finalisierung">
      <xsd:simpleType>
        <xsd:restriction base="dms:Boolea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d65f0a-1680-41f6-9490-65a303c396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520fca-e594-4573-8e2d-312db029666d}" ma:internalName="TaxCatchAll" ma:showField="CatchAllData" ma:web="4cd65f0a-1680-41f6-9490-65a303c396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a45d36-fad2-43ae-9001-519f8d2cb53c">
      <Terms xmlns="http://schemas.microsoft.com/office/infopath/2007/PartnerControls"/>
    </lcf76f155ced4ddcb4097134ff3c332f>
    <TaxCatchAll xmlns="4cd65f0a-1680-41f6-9490-65a303c396ed" xsi:nil="true"/>
    <Finalisierung xmlns="7ea45d36-fad2-43ae-9001-519f8d2cb53c">false</Finalisierung>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C7516-8BF8-4FDA-9AC3-14566F53D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45d36-fad2-43ae-9001-519f8d2cb53c"/>
    <ds:schemaRef ds:uri="4cd65f0a-1680-41f6-9490-65a303c39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4CA4B0-BA84-42AA-8A44-61FFBA340E55}">
  <ds:schemaRefs>
    <ds:schemaRef ds:uri="http://schemas.microsoft.com/office/2006/metadata/properties"/>
    <ds:schemaRef ds:uri="http://schemas.microsoft.com/office/infopath/2007/PartnerControls"/>
    <ds:schemaRef ds:uri="7ea45d36-fad2-43ae-9001-519f8d2cb53c"/>
    <ds:schemaRef ds:uri="4cd65f0a-1680-41f6-9490-65a303c396ed"/>
  </ds:schemaRefs>
</ds:datastoreItem>
</file>

<file path=customXml/itemProps3.xml><?xml version="1.0" encoding="utf-8"?>
<ds:datastoreItem xmlns:ds="http://schemas.openxmlformats.org/officeDocument/2006/customXml" ds:itemID="{A4BF36A6-D03A-4F4D-84B4-BD18CE841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Company>TUV</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TÜV Rheinland</dc:creator>
  <cp:keywords/>
  <dc:description/>
  <cp:lastModifiedBy>Raphaela Fremuth</cp:lastModifiedBy>
  <cp:revision>44</cp:revision>
  <cp:lastPrinted>2026-06-22T15:07:00Z</cp:lastPrinted>
  <dcterms:created xsi:type="dcterms:W3CDTF">2026-09-07T07:43:00Z</dcterms:created>
  <dcterms:modified xsi:type="dcterms:W3CDTF">2026-09-14T07:32:00Z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2021-09-20T06:32:17Z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c15ac2a4-13ff-433e-9d8c-b76087356f68</vt:lpwstr>
  </property>
  <property fmtid="{D5CDD505-2E9C-101B-9397-08002B2CF9AE}" pid="8" name="MSIP_Label_d3d538fd-7cd2-4b8b-bd42-f6ee8cc1e568_ContentBits">
    <vt:lpwstr>0</vt:lpwstr>
  </property>
  <property fmtid="{D5CDD505-2E9C-101B-9397-08002B2CF9AE}" pid="9" name="ContentTypeId">
    <vt:lpwstr>0x010100CFA7E78839D25C47B886DC4362E17C66</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docLang">
    <vt:lpwstr>de</vt:lpwstr>
  </property>
</Properties>
</file>