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6277F" w14:textId="06CAD3D8" w:rsidR="0092445C" w:rsidRPr="0092445C" w:rsidRDefault="00B56558" w:rsidP="00966212">
      <w:pPr>
        <w:spacing w:after="0" w:line="360" w:lineRule="auto"/>
        <w:ind w:right="-2"/>
        <w:rPr>
          <w:rFonts w:ascii="Arial" w:hAnsi="Arial" w:cs="Arial"/>
          <w:sz w:val="20"/>
          <w:szCs w:val="20"/>
          <w:u w:val="single"/>
        </w:rPr>
      </w:pPr>
      <w:r w:rsidRPr="00B56558">
        <w:rPr>
          <w:rFonts w:ascii="Arial" w:hAnsi="Arial" w:cs="Arial"/>
          <w:b/>
          <w:bCs/>
          <w:sz w:val="20"/>
          <w:szCs w:val="20"/>
          <w:u w:val="single"/>
        </w:rPr>
        <w:t>Datenschutz im KI-Zeitalter: Weiterbildung schafft Sicherheit</w:t>
      </w:r>
    </w:p>
    <w:p w14:paraId="3068A4EA" w14:textId="2C733446" w:rsidR="00673563" w:rsidRPr="00E063F2" w:rsidRDefault="00B56558" w:rsidP="00966212">
      <w:pPr>
        <w:spacing w:after="0" w:line="360" w:lineRule="auto"/>
        <w:ind w:right="-2"/>
        <w:rPr>
          <w:rFonts w:ascii="Arial" w:eastAsia="Arial" w:hAnsi="Arial" w:cs="Arial"/>
          <w:sz w:val="20"/>
          <w:szCs w:val="20"/>
        </w:rPr>
      </w:pPr>
      <w:r w:rsidRPr="00B56558">
        <w:rPr>
          <w:rFonts w:ascii="Arial" w:hAnsi="Arial" w:cs="Arial"/>
          <w:sz w:val="20"/>
          <w:szCs w:val="20"/>
        </w:rPr>
        <w:t xml:space="preserve">Neue EU-Vorgaben und fortschreitende Digitalisierung erhöhen den Qualifizierungsbedarf / TÜV Rheinland empfiehlt, Datenschutz als Weiterbildungsschwerpunkt zu verankern / Hybride </w:t>
      </w:r>
      <w:hyperlink r:id="rId11" w:anchor="dates-section" w:history="1">
        <w:r w:rsidRPr="00E063F2">
          <w:rPr>
            <w:rStyle w:val="Hyperlink"/>
            <w:rFonts w:ascii="Arial" w:hAnsi="Arial" w:cs="Arial"/>
            <w:sz w:val="20"/>
            <w:szCs w:val="20"/>
          </w:rPr>
          <w:t>Datenschutzkonferenz</w:t>
        </w:r>
      </w:hyperlink>
      <w:r w:rsidRPr="00B56558">
        <w:rPr>
          <w:rFonts w:ascii="Arial" w:hAnsi="Arial" w:cs="Arial"/>
          <w:sz w:val="20"/>
          <w:szCs w:val="20"/>
        </w:rPr>
        <w:t xml:space="preserve"> am 6. </w:t>
      </w:r>
      <w:r w:rsidRPr="00E063F2">
        <w:rPr>
          <w:rFonts w:ascii="Arial" w:hAnsi="Arial" w:cs="Arial"/>
          <w:sz w:val="20"/>
          <w:szCs w:val="20"/>
        </w:rPr>
        <w:t>November</w:t>
      </w:r>
    </w:p>
    <w:p w14:paraId="398B854B" w14:textId="77777777" w:rsidR="00673563" w:rsidRPr="00E063F2" w:rsidRDefault="00673563" w:rsidP="00673563">
      <w:pPr>
        <w:spacing w:after="0" w:line="360" w:lineRule="auto"/>
        <w:ind w:right="-2"/>
        <w:rPr>
          <w:rFonts w:ascii="Arial" w:hAnsi="Arial" w:cs="Arial"/>
          <w:bCs/>
          <w:sz w:val="20"/>
          <w:szCs w:val="20"/>
        </w:rPr>
      </w:pPr>
    </w:p>
    <w:p w14:paraId="12C4991D" w14:textId="77777777" w:rsidR="00E73965" w:rsidRPr="00E73965" w:rsidRDefault="132A59AC" w:rsidP="00E73965">
      <w:pPr>
        <w:tabs>
          <w:tab w:val="left" w:pos="720"/>
          <w:tab w:val="left" w:pos="7380"/>
        </w:tabs>
        <w:spacing w:after="0" w:line="360" w:lineRule="auto"/>
        <w:rPr>
          <w:rFonts w:ascii="Arial" w:hAnsi="Arial" w:cs="Arial"/>
          <w:sz w:val="20"/>
          <w:szCs w:val="20"/>
        </w:rPr>
      </w:pPr>
      <w:r w:rsidRPr="00E73965">
        <w:rPr>
          <w:rFonts w:ascii="Arial" w:hAnsi="Arial" w:cs="Arial"/>
          <w:b/>
          <w:bCs/>
          <w:sz w:val="20"/>
          <w:szCs w:val="20"/>
        </w:rPr>
        <w:t>Köln</w:t>
      </w:r>
      <w:r w:rsidR="00673563" w:rsidRPr="00E73965">
        <w:rPr>
          <w:rFonts w:ascii="Arial" w:hAnsi="Arial" w:cs="Arial"/>
          <w:b/>
          <w:bCs/>
          <w:sz w:val="20"/>
          <w:szCs w:val="20"/>
        </w:rPr>
        <w:t>,</w:t>
      </w:r>
      <w:r w:rsidR="00E063F2" w:rsidRPr="00E73965">
        <w:rPr>
          <w:rFonts w:ascii="Arial" w:hAnsi="Arial" w:cs="Arial"/>
          <w:b/>
          <w:bCs/>
          <w:sz w:val="20"/>
          <w:szCs w:val="20"/>
        </w:rPr>
        <w:t xml:space="preserve"> 09. Oktober </w:t>
      </w:r>
      <w:r w:rsidR="70E79189" w:rsidRPr="00E73965">
        <w:rPr>
          <w:rFonts w:ascii="Arial" w:hAnsi="Arial" w:cs="Arial"/>
          <w:b/>
          <w:bCs/>
          <w:sz w:val="20"/>
          <w:szCs w:val="20"/>
        </w:rPr>
        <w:t>202</w:t>
      </w:r>
      <w:r w:rsidR="00762472" w:rsidRPr="00E73965">
        <w:rPr>
          <w:rFonts w:ascii="Arial" w:hAnsi="Arial" w:cs="Arial"/>
          <w:b/>
          <w:bCs/>
          <w:sz w:val="20"/>
          <w:szCs w:val="20"/>
        </w:rPr>
        <w:t>5</w:t>
      </w:r>
      <w:r w:rsidR="201EC0E1" w:rsidRPr="00E73965">
        <w:rPr>
          <w:rFonts w:ascii="Arial" w:hAnsi="Arial" w:cs="Arial"/>
          <w:b/>
          <w:bCs/>
          <w:sz w:val="20"/>
          <w:szCs w:val="20"/>
        </w:rPr>
        <w:t xml:space="preserve">. </w:t>
      </w:r>
      <w:r w:rsidR="00E73965" w:rsidRPr="00E73965">
        <w:rPr>
          <w:rFonts w:ascii="Arial" w:hAnsi="Arial" w:cs="Arial"/>
          <w:sz w:val="20"/>
          <w:szCs w:val="20"/>
        </w:rPr>
        <w:t xml:space="preserve">Immer mehr Prozesse, Produkte und Dienste sind digital. Unternehmen erheben, verarbeiten und analysieren dafür große Datenmengen – zunehmend auch unter Einsatz von Künstlicher Intelligenz (KI). Der verantwortungsvolle Umgang mit sensiblen Informationen stellt Organisationen und ihre Mitarbeitenden vor wachsende Anforderungen. TÜV Rheinland, einer der international führenden Prüfdienstleister, rät deshalb, Datenschutz als zentrales Weiterbildungsthema zu verankern und Beschäftigte gezielt zu schulen. Neue EU-Vorgaben untermauern dabei den Handlungsdruck. </w:t>
      </w:r>
    </w:p>
    <w:p w14:paraId="04E9FA6C" w14:textId="77777777" w:rsidR="00E73965" w:rsidRDefault="00E73965" w:rsidP="00E73965">
      <w:pPr>
        <w:tabs>
          <w:tab w:val="left" w:pos="720"/>
          <w:tab w:val="left" w:pos="7380"/>
        </w:tabs>
        <w:spacing w:after="0" w:line="360" w:lineRule="auto"/>
        <w:rPr>
          <w:rFonts w:ascii="Arial" w:hAnsi="Arial" w:cs="Arial"/>
          <w:b/>
          <w:bCs/>
          <w:sz w:val="20"/>
          <w:szCs w:val="20"/>
        </w:rPr>
      </w:pPr>
    </w:p>
    <w:p w14:paraId="5A4CD107" w14:textId="60645A53" w:rsidR="00E73965" w:rsidRPr="00E73965" w:rsidRDefault="00E73965" w:rsidP="00E73965">
      <w:pPr>
        <w:tabs>
          <w:tab w:val="left" w:pos="720"/>
          <w:tab w:val="left" w:pos="7380"/>
        </w:tabs>
        <w:spacing w:after="0" w:line="360" w:lineRule="auto"/>
        <w:rPr>
          <w:rFonts w:ascii="Arial" w:hAnsi="Arial" w:cs="Arial"/>
          <w:b/>
          <w:bCs/>
          <w:sz w:val="20"/>
          <w:szCs w:val="20"/>
        </w:rPr>
      </w:pPr>
      <w:r w:rsidRPr="00E73965">
        <w:rPr>
          <w:rFonts w:ascii="Arial" w:hAnsi="Arial" w:cs="Arial"/>
          <w:b/>
          <w:bCs/>
          <w:sz w:val="20"/>
          <w:szCs w:val="20"/>
        </w:rPr>
        <w:t xml:space="preserve">Datenschutz als Priorität der Europäischen Union </w:t>
      </w:r>
    </w:p>
    <w:p w14:paraId="11AA7962" w14:textId="03731A87" w:rsidR="0069613F" w:rsidRDefault="00E73965" w:rsidP="00E73965">
      <w:pPr>
        <w:tabs>
          <w:tab w:val="left" w:pos="720"/>
          <w:tab w:val="left" w:pos="7380"/>
        </w:tabs>
        <w:spacing w:after="0" w:line="360" w:lineRule="auto"/>
        <w:rPr>
          <w:rFonts w:ascii="Arial" w:hAnsi="Arial" w:cs="Arial"/>
          <w:sz w:val="20"/>
          <w:szCs w:val="20"/>
        </w:rPr>
      </w:pPr>
      <w:r w:rsidRPr="00E73965">
        <w:rPr>
          <w:rFonts w:ascii="Arial" w:hAnsi="Arial" w:cs="Arial"/>
          <w:sz w:val="20"/>
          <w:szCs w:val="20"/>
        </w:rPr>
        <w:t xml:space="preserve">Auch für die Europäische Union hat das Thema Datensicherheit Priorität: </w:t>
      </w:r>
    </w:p>
    <w:p w14:paraId="0CC1960B" w14:textId="77777777" w:rsidR="00932932" w:rsidRDefault="00932932" w:rsidP="00E73965">
      <w:pPr>
        <w:tabs>
          <w:tab w:val="left" w:pos="720"/>
          <w:tab w:val="left" w:pos="7380"/>
        </w:tabs>
        <w:spacing w:after="0" w:line="360" w:lineRule="auto"/>
        <w:rPr>
          <w:rFonts w:ascii="Arial" w:hAnsi="Arial" w:cs="Arial"/>
          <w:sz w:val="20"/>
          <w:szCs w:val="20"/>
        </w:rPr>
      </w:pPr>
    </w:p>
    <w:p w14:paraId="3A20D259" w14:textId="71CD5281" w:rsidR="0069613F" w:rsidRDefault="00E73965" w:rsidP="0069613F">
      <w:pPr>
        <w:pStyle w:val="ListParagraph"/>
        <w:numPr>
          <w:ilvl w:val="0"/>
          <w:numId w:val="5"/>
        </w:numPr>
        <w:tabs>
          <w:tab w:val="left" w:pos="720"/>
          <w:tab w:val="left" w:pos="7380"/>
        </w:tabs>
        <w:spacing w:after="0" w:line="360" w:lineRule="auto"/>
        <w:rPr>
          <w:rFonts w:ascii="Arial" w:hAnsi="Arial" w:cs="Arial"/>
          <w:sz w:val="20"/>
          <w:szCs w:val="20"/>
        </w:rPr>
      </w:pPr>
      <w:r w:rsidRPr="00932932">
        <w:rPr>
          <w:rFonts w:ascii="Arial" w:hAnsi="Arial" w:cs="Arial"/>
          <w:sz w:val="20"/>
          <w:szCs w:val="20"/>
        </w:rPr>
        <w:t>Seit dem 12. September 2025 verpflichtet der Data Act Hersteller und Anbieter</w:t>
      </w:r>
      <w:r w:rsidR="002327F3" w:rsidRPr="00932932">
        <w:rPr>
          <w:rFonts w:ascii="Arial" w:hAnsi="Arial" w:cs="Arial"/>
          <w:sz w:val="20"/>
          <w:szCs w:val="20"/>
        </w:rPr>
        <w:t>, Nutzungsdaten bereitzustellen.</w:t>
      </w:r>
      <w:r w:rsidRPr="00932932">
        <w:rPr>
          <w:rFonts w:ascii="Arial" w:hAnsi="Arial" w:cs="Arial"/>
          <w:sz w:val="20"/>
          <w:szCs w:val="20"/>
        </w:rPr>
        <w:t xml:space="preserve"> </w:t>
      </w:r>
    </w:p>
    <w:p w14:paraId="73D0666E" w14:textId="77777777" w:rsidR="0080342C" w:rsidRDefault="00E73965" w:rsidP="0069613F">
      <w:pPr>
        <w:pStyle w:val="ListParagraph"/>
        <w:numPr>
          <w:ilvl w:val="0"/>
          <w:numId w:val="5"/>
        </w:numPr>
        <w:tabs>
          <w:tab w:val="left" w:pos="720"/>
          <w:tab w:val="left" w:pos="7380"/>
        </w:tabs>
        <w:spacing w:after="0" w:line="360" w:lineRule="auto"/>
        <w:rPr>
          <w:rFonts w:ascii="Arial" w:hAnsi="Arial" w:cs="Arial"/>
          <w:sz w:val="20"/>
          <w:szCs w:val="20"/>
        </w:rPr>
      </w:pPr>
      <w:r w:rsidRPr="00932932">
        <w:rPr>
          <w:rFonts w:ascii="Arial" w:hAnsi="Arial" w:cs="Arial"/>
          <w:sz w:val="20"/>
          <w:szCs w:val="20"/>
        </w:rPr>
        <w:t xml:space="preserve">Der European Health Data Space (EHDS) schafft seit 2025 schrittweise einen Rahmen für den Austausch elektronischer Gesundheitsdaten in der EU, mit weiteren Pflichten bis 2027/2028. </w:t>
      </w:r>
    </w:p>
    <w:p w14:paraId="0B8FF7C7" w14:textId="6CF2C8BA" w:rsidR="00E73965" w:rsidRPr="00932932" w:rsidRDefault="00E73965" w:rsidP="00932932">
      <w:pPr>
        <w:pStyle w:val="ListParagraph"/>
        <w:numPr>
          <w:ilvl w:val="0"/>
          <w:numId w:val="5"/>
        </w:numPr>
        <w:tabs>
          <w:tab w:val="left" w:pos="720"/>
          <w:tab w:val="left" w:pos="7380"/>
        </w:tabs>
        <w:spacing w:after="0" w:line="360" w:lineRule="auto"/>
        <w:rPr>
          <w:rFonts w:ascii="Arial" w:hAnsi="Arial" w:cs="Arial"/>
          <w:sz w:val="20"/>
          <w:szCs w:val="20"/>
        </w:rPr>
      </w:pPr>
      <w:r w:rsidRPr="10148693">
        <w:rPr>
          <w:rFonts w:ascii="Arial" w:hAnsi="Arial" w:cs="Arial"/>
          <w:sz w:val="20"/>
          <w:szCs w:val="20"/>
        </w:rPr>
        <w:t>Eine geplante DSGVO-Reform soll kleine und mittlere Unternehmen entlasten, während das NIS-2-Umsetzungsgesetz</w:t>
      </w:r>
      <w:r w:rsidR="0069613F" w:rsidRPr="10148693">
        <w:rPr>
          <w:rFonts w:ascii="Arial" w:hAnsi="Arial" w:cs="Arial"/>
          <w:sz w:val="20"/>
          <w:szCs w:val="20"/>
        </w:rPr>
        <w:t xml:space="preserve"> </w:t>
      </w:r>
      <w:r w:rsidRPr="10148693">
        <w:rPr>
          <w:rFonts w:ascii="Arial" w:hAnsi="Arial" w:cs="Arial"/>
          <w:sz w:val="20"/>
          <w:szCs w:val="20"/>
        </w:rPr>
        <w:t xml:space="preserve">Ende 2025 Melde- und Risikomanagementpflichten für </w:t>
      </w:r>
      <w:r w:rsidR="001E7822" w:rsidRPr="10148693">
        <w:rPr>
          <w:rFonts w:ascii="Arial" w:hAnsi="Arial" w:cs="Arial"/>
          <w:sz w:val="20"/>
          <w:szCs w:val="20"/>
        </w:rPr>
        <w:t xml:space="preserve">mehr als </w:t>
      </w:r>
      <w:r w:rsidRPr="10148693">
        <w:rPr>
          <w:rFonts w:ascii="Arial" w:hAnsi="Arial" w:cs="Arial"/>
          <w:sz w:val="20"/>
          <w:szCs w:val="20"/>
        </w:rPr>
        <w:t>30.000 Unternehmen einführt. Der EU AI Act verbietet seit Februar 2025 KI-Systeme, die EU-Grundrechte verletzen.</w:t>
      </w:r>
      <w:r w:rsidR="5485EA44" w:rsidRPr="10148693">
        <w:rPr>
          <w:rFonts w:ascii="Arial" w:hAnsi="Arial" w:cs="Arial"/>
          <w:sz w:val="20"/>
          <w:szCs w:val="20"/>
        </w:rPr>
        <w:t xml:space="preserve"> </w:t>
      </w:r>
      <w:r w:rsidRPr="10148693">
        <w:rPr>
          <w:rFonts w:ascii="Arial" w:hAnsi="Arial" w:cs="Arial"/>
          <w:sz w:val="20"/>
          <w:szCs w:val="20"/>
        </w:rPr>
        <w:t xml:space="preserve">Seit August 2025 gelten Transparenzpflichten für allgemeine KI, ab 2026 strengere Vorgaben für Hochrisiko-KI. Eine Vielzahl an Vorgaben, die Unternehmen und ihre Mitarbeitenden beachten müssen. </w:t>
      </w:r>
    </w:p>
    <w:p w14:paraId="2D2154C7" w14:textId="77777777" w:rsidR="00E73965" w:rsidRPr="00E73965" w:rsidRDefault="00E73965" w:rsidP="00E73965">
      <w:pPr>
        <w:tabs>
          <w:tab w:val="left" w:pos="720"/>
          <w:tab w:val="left" w:pos="7380"/>
        </w:tabs>
        <w:spacing w:after="0" w:line="360" w:lineRule="auto"/>
        <w:rPr>
          <w:rFonts w:ascii="Arial" w:hAnsi="Arial" w:cs="Arial"/>
          <w:b/>
          <w:bCs/>
          <w:sz w:val="20"/>
          <w:szCs w:val="20"/>
        </w:rPr>
      </w:pPr>
    </w:p>
    <w:p w14:paraId="41640D96" w14:textId="7DAD40CE" w:rsidR="00E73965" w:rsidRPr="00E73965" w:rsidRDefault="00E73965" w:rsidP="00E73965">
      <w:pPr>
        <w:tabs>
          <w:tab w:val="left" w:pos="720"/>
          <w:tab w:val="left" w:pos="7380"/>
        </w:tabs>
        <w:spacing w:after="0" w:line="360" w:lineRule="auto"/>
        <w:rPr>
          <w:rFonts w:ascii="Arial" w:hAnsi="Arial" w:cs="Arial"/>
          <w:b/>
          <w:bCs/>
          <w:sz w:val="20"/>
          <w:szCs w:val="20"/>
        </w:rPr>
      </w:pPr>
      <w:r w:rsidRPr="00E73965">
        <w:rPr>
          <w:rFonts w:ascii="Arial" w:hAnsi="Arial" w:cs="Arial"/>
          <w:b/>
          <w:bCs/>
          <w:sz w:val="20"/>
          <w:szCs w:val="20"/>
        </w:rPr>
        <w:t xml:space="preserve">KI erhöht die Datenschutz-Pflichten </w:t>
      </w:r>
    </w:p>
    <w:p w14:paraId="1E436ADF" w14:textId="77777777" w:rsidR="00E73965" w:rsidRPr="00E73965" w:rsidRDefault="00E73965" w:rsidP="00E73965">
      <w:pPr>
        <w:tabs>
          <w:tab w:val="left" w:pos="720"/>
          <w:tab w:val="left" w:pos="7380"/>
        </w:tabs>
        <w:spacing w:after="0" w:line="360" w:lineRule="auto"/>
        <w:rPr>
          <w:rFonts w:ascii="Arial" w:hAnsi="Arial" w:cs="Arial"/>
          <w:sz w:val="20"/>
          <w:szCs w:val="20"/>
        </w:rPr>
      </w:pPr>
      <w:r w:rsidRPr="00E73965">
        <w:rPr>
          <w:rFonts w:ascii="Arial" w:hAnsi="Arial" w:cs="Arial"/>
          <w:sz w:val="20"/>
          <w:szCs w:val="20"/>
        </w:rPr>
        <w:t xml:space="preserve">Die rasante Entwicklung von Künstlicher Intelligenz verschärft die Anforderungen. KI-Systeme sind komplex und mitunter intransparent. Häufig verarbeiten sie personenbezogene, teils sensible Daten – etwa zu Persönlichkeit, Vorlieben, Gesundheit oder Verhalten. Diese Informationen müssen wirksam geschützt und verantwortungsvoll verarbeitet werden. </w:t>
      </w:r>
    </w:p>
    <w:p w14:paraId="4F412748" w14:textId="77777777" w:rsidR="00E73965" w:rsidRDefault="00E73965" w:rsidP="00E73965">
      <w:pPr>
        <w:tabs>
          <w:tab w:val="left" w:pos="720"/>
          <w:tab w:val="left" w:pos="7380"/>
        </w:tabs>
        <w:spacing w:after="0" w:line="360" w:lineRule="auto"/>
        <w:rPr>
          <w:rFonts w:ascii="Arial" w:hAnsi="Arial" w:cs="Arial"/>
          <w:b/>
          <w:bCs/>
          <w:sz w:val="20"/>
          <w:szCs w:val="20"/>
        </w:rPr>
      </w:pPr>
    </w:p>
    <w:p w14:paraId="11B395DF" w14:textId="1BE22F66" w:rsidR="00E73965" w:rsidRDefault="00E73965" w:rsidP="00E73965">
      <w:pPr>
        <w:tabs>
          <w:tab w:val="left" w:pos="720"/>
          <w:tab w:val="left" w:pos="7380"/>
        </w:tabs>
        <w:spacing w:after="0" w:line="360" w:lineRule="auto"/>
        <w:rPr>
          <w:rFonts w:ascii="Arial" w:hAnsi="Arial" w:cs="Arial"/>
          <w:b/>
          <w:bCs/>
          <w:sz w:val="20"/>
          <w:szCs w:val="20"/>
        </w:rPr>
      </w:pPr>
      <w:r w:rsidRPr="00E73965">
        <w:rPr>
          <w:rFonts w:ascii="Arial" w:hAnsi="Arial" w:cs="Arial"/>
          <w:b/>
          <w:bCs/>
          <w:sz w:val="20"/>
          <w:szCs w:val="20"/>
        </w:rPr>
        <w:t xml:space="preserve">Weiterbildung als Schlüssel </w:t>
      </w:r>
    </w:p>
    <w:p w14:paraId="48C9500E" w14:textId="768C6D25" w:rsidR="00E73965" w:rsidRPr="00E73965" w:rsidRDefault="00E73965" w:rsidP="00E73965">
      <w:pPr>
        <w:tabs>
          <w:tab w:val="left" w:pos="720"/>
          <w:tab w:val="left" w:pos="7380"/>
        </w:tabs>
        <w:spacing w:after="0" w:line="360" w:lineRule="auto"/>
        <w:rPr>
          <w:rFonts w:ascii="Arial" w:hAnsi="Arial" w:cs="Arial"/>
          <w:b/>
          <w:bCs/>
          <w:sz w:val="20"/>
          <w:szCs w:val="20"/>
        </w:rPr>
      </w:pPr>
      <w:r w:rsidRPr="10148693">
        <w:rPr>
          <w:rFonts w:ascii="Arial" w:hAnsi="Arial" w:cs="Arial"/>
          <w:sz w:val="20"/>
          <w:szCs w:val="20"/>
        </w:rPr>
        <w:t>Damit Datenschutz in Organisationen gelingt, braucht es mehr als Richtlinien:</w:t>
      </w:r>
      <w:r w:rsidR="35340E7B" w:rsidRPr="10148693">
        <w:rPr>
          <w:rFonts w:ascii="Arial" w:hAnsi="Arial" w:cs="Arial"/>
          <w:sz w:val="20"/>
          <w:szCs w:val="20"/>
        </w:rPr>
        <w:t xml:space="preserve"> </w:t>
      </w:r>
      <w:r w:rsidRPr="10148693">
        <w:rPr>
          <w:rFonts w:ascii="Arial" w:hAnsi="Arial" w:cs="Arial"/>
          <w:sz w:val="20"/>
          <w:szCs w:val="20"/>
        </w:rPr>
        <w:t>Beschäftigte müssen wissen, wann sie welche Daten verarbeiten dürfen und wie Risiken zu minimieren sind.</w:t>
      </w:r>
      <w:r w:rsidR="3F9B6919" w:rsidRPr="10148693">
        <w:rPr>
          <w:rFonts w:ascii="Arial" w:hAnsi="Arial" w:cs="Arial"/>
          <w:sz w:val="20"/>
          <w:szCs w:val="20"/>
        </w:rPr>
        <w:t xml:space="preserve"> </w:t>
      </w:r>
      <w:r w:rsidRPr="10148693">
        <w:rPr>
          <w:rFonts w:ascii="Arial" w:hAnsi="Arial" w:cs="Arial"/>
          <w:sz w:val="20"/>
          <w:szCs w:val="20"/>
        </w:rPr>
        <w:t xml:space="preserve">TÜV Rheinland empfiehlt einen Qualifizierungsansatz, der Recht, Organisation und Technik verbindet und dabei die Rollen im Unternehmen berücksichtigt. Das betrifft nicht nur Datenschutzbeauftragte, sondern alle Bereiche mit Datenbezug – von Personal und Vertrieb über IT und Betriebstechnik bis hin zum Führungsmanagement. </w:t>
      </w:r>
    </w:p>
    <w:p w14:paraId="369F6493" w14:textId="77777777" w:rsidR="00E73965" w:rsidRDefault="00E73965" w:rsidP="00E73965">
      <w:pPr>
        <w:tabs>
          <w:tab w:val="left" w:pos="720"/>
          <w:tab w:val="left" w:pos="7380"/>
        </w:tabs>
        <w:spacing w:after="0" w:line="360" w:lineRule="auto"/>
        <w:rPr>
          <w:rFonts w:ascii="Arial" w:hAnsi="Arial" w:cs="Arial"/>
          <w:b/>
          <w:bCs/>
          <w:sz w:val="20"/>
          <w:szCs w:val="20"/>
        </w:rPr>
      </w:pPr>
    </w:p>
    <w:p w14:paraId="4E3F27C4" w14:textId="0A533EDD" w:rsidR="00E73965" w:rsidRPr="00E73965" w:rsidRDefault="00E73965" w:rsidP="00E73965">
      <w:pPr>
        <w:tabs>
          <w:tab w:val="left" w:pos="720"/>
          <w:tab w:val="left" w:pos="7380"/>
        </w:tabs>
        <w:spacing w:after="0" w:line="360" w:lineRule="auto"/>
        <w:rPr>
          <w:rFonts w:ascii="Arial" w:hAnsi="Arial" w:cs="Arial"/>
          <w:b/>
          <w:bCs/>
          <w:sz w:val="20"/>
          <w:szCs w:val="20"/>
        </w:rPr>
      </w:pPr>
      <w:r w:rsidRPr="00E73965">
        <w:rPr>
          <w:rFonts w:ascii="Arial" w:hAnsi="Arial" w:cs="Arial"/>
          <w:b/>
          <w:bCs/>
          <w:sz w:val="20"/>
          <w:szCs w:val="20"/>
        </w:rPr>
        <w:t xml:space="preserve">Veranstaltungshinweis </w:t>
      </w:r>
    </w:p>
    <w:p w14:paraId="13F5ECB1" w14:textId="31FD9B96" w:rsidR="0092445C" w:rsidRPr="00E73965" w:rsidRDefault="00E73965" w:rsidP="00E73965">
      <w:pPr>
        <w:tabs>
          <w:tab w:val="left" w:pos="720"/>
          <w:tab w:val="left" w:pos="7380"/>
        </w:tabs>
        <w:spacing w:after="0" w:line="360" w:lineRule="auto"/>
        <w:rPr>
          <w:rFonts w:ascii="Arial" w:hAnsi="Arial" w:cs="Arial"/>
          <w:sz w:val="20"/>
          <w:szCs w:val="20"/>
        </w:rPr>
      </w:pPr>
      <w:r w:rsidRPr="00E73965">
        <w:rPr>
          <w:rFonts w:ascii="Arial" w:hAnsi="Arial" w:cs="Arial"/>
          <w:sz w:val="20"/>
          <w:szCs w:val="20"/>
        </w:rPr>
        <w:t xml:space="preserve">Am 6. November findet in Köln die 7. TÜV Rheinland Datenschutzkonferenz (hybrid: Präsenz und online) statt – mit aktuellen Trends, Praxiswissen und rechtlicher Expertise zu Informationssicherheit, KI und grenzüberschreitendem Datenschutz. Details unter: </w:t>
      </w:r>
      <w:hyperlink r:id="rId12" w:history="1">
        <w:r w:rsidRPr="00E074F2">
          <w:rPr>
            <w:rStyle w:val="Hyperlink"/>
            <w:rFonts w:ascii="Arial" w:hAnsi="Arial" w:cs="Arial"/>
            <w:sz w:val="20"/>
            <w:szCs w:val="20"/>
          </w:rPr>
          <w:t>https://akademie.tuv.com/weiterbildungen/tuev-rheinland-datenschutzkonferenz-hybrid-14433571</w:t>
        </w:r>
      </w:hyperlink>
      <w:r>
        <w:rPr>
          <w:rFonts w:ascii="Arial" w:hAnsi="Arial" w:cs="Arial"/>
          <w:sz w:val="20"/>
          <w:szCs w:val="20"/>
        </w:rPr>
        <w:t xml:space="preserve"> </w:t>
      </w:r>
    </w:p>
    <w:p w14:paraId="0FBDC666" w14:textId="77777777" w:rsidR="0092445C" w:rsidRDefault="0092445C" w:rsidP="00233554">
      <w:pPr>
        <w:spacing w:line="260" w:lineRule="atLeast"/>
        <w:rPr>
          <w:rFonts w:ascii="Arial" w:hAnsi="Arial" w:cs="Arial"/>
          <w:i/>
          <w:iCs/>
          <w:color w:val="000000" w:themeColor="text1"/>
          <w:sz w:val="18"/>
          <w:szCs w:val="18"/>
        </w:rPr>
      </w:pPr>
    </w:p>
    <w:p w14:paraId="1D298006" w14:textId="268D247E" w:rsidR="00713E20" w:rsidRPr="00713E20" w:rsidRDefault="00762472" w:rsidP="00233554">
      <w:pPr>
        <w:spacing w:line="260" w:lineRule="atLeast"/>
        <w:rPr>
          <w:rFonts w:ascii="Arial" w:hAnsi="Arial" w:cs="Arial"/>
          <w:i/>
          <w:iCs/>
          <w:sz w:val="18"/>
          <w:szCs w:val="18"/>
        </w:rPr>
      </w:pPr>
      <w:r w:rsidRPr="00D10CCC">
        <w:rPr>
          <w:rFonts w:ascii="Arial" w:hAnsi="Arial" w:cs="Arial"/>
          <w:i/>
          <w:iCs/>
          <w:color w:val="000000" w:themeColor="text1"/>
          <w:sz w:val="18"/>
          <w:szCs w:val="18"/>
        </w:rPr>
        <w:t>Die Welt zu einem sicheren Ort machen –</w:t>
      </w:r>
      <w:r w:rsidRPr="00AF314A">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und das seit mehr als 150 Jahren: Dafür steht TÜV Rheinland als einer der weltweit führenden Prüfdienstleister mit einem Jahresumsatz von mehr als 2,</w:t>
      </w:r>
      <w:r w:rsidRPr="00AF314A">
        <w:rPr>
          <w:rFonts w:ascii="Arial" w:hAnsi="Arial" w:cs="Arial"/>
          <w:i/>
          <w:iCs/>
          <w:color w:val="000000" w:themeColor="text1"/>
          <w:sz w:val="18"/>
          <w:szCs w:val="18"/>
        </w:rPr>
        <w:t>7</w:t>
      </w:r>
      <w:r w:rsidRPr="00D10CCC">
        <w:rPr>
          <w:rFonts w:ascii="Arial" w:hAnsi="Arial" w:cs="Arial"/>
          <w:i/>
          <w:iCs/>
          <w:color w:val="000000" w:themeColor="text1"/>
          <w:sz w:val="18"/>
          <w:szCs w:val="18"/>
        </w:rPr>
        <w:t xml:space="preserve"> Milliarden Euro und 2</w:t>
      </w:r>
      <w:r w:rsidR="000311E0">
        <w:rPr>
          <w:rFonts w:ascii="Arial" w:hAnsi="Arial" w:cs="Arial"/>
          <w:i/>
          <w:iCs/>
          <w:color w:val="000000" w:themeColor="text1"/>
          <w:sz w:val="18"/>
          <w:szCs w:val="18"/>
        </w:rPr>
        <w:t>7</w:t>
      </w:r>
      <w:r w:rsidRPr="00D10CCC">
        <w:rPr>
          <w:rFonts w:ascii="Arial" w:hAnsi="Arial" w:cs="Arial"/>
          <w:i/>
          <w:iCs/>
          <w:color w:val="000000" w:themeColor="text1"/>
          <w:sz w:val="18"/>
          <w:szCs w:val="18"/>
        </w:rPr>
        <w:t>.000 Mitarbeitenden in gut 50 Ländern. Die hoch qualifizierten Expertinnen und Experten prüfen technische Anlagen und Produkte, begleiten Innovationen und gestalten den Wandel zu mehr Nachhaltigkeit mit. Sie trainieren Menschen in zahlreichen Berufen und zertifizieren Managementsysteme nach internationalen Standards. Mit besonderer</w:t>
      </w:r>
      <w:r w:rsidRPr="00AF314A">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 xml:space="preserve">Expertise in Mobilität, Energieversorgung, Infrastruktur und vielen weiteren Bereichen </w:t>
      </w:r>
      <w:r>
        <w:rPr>
          <w:rFonts w:ascii="Arial" w:hAnsi="Arial" w:cs="Arial"/>
          <w:i/>
          <w:iCs/>
          <w:color w:val="000000" w:themeColor="text1"/>
          <w:sz w:val="18"/>
          <w:szCs w:val="18"/>
        </w:rPr>
        <w:t>s</w:t>
      </w:r>
      <w:r w:rsidRPr="00891E41">
        <w:rPr>
          <w:rFonts w:ascii="Arial" w:hAnsi="Arial" w:cs="Arial"/>
          <w:i/>
          <w:iCs/>
          <w:color w:val="000000" w:themeColor="text1"/>
          <w:sz w:val="18"/>
          <w:szCs w:val="18"/>
        </w:rPr>
        <w:t>ichert TÜV Rheinland unabhängig Qualität, insbesondere bei innovativen Technologien wie grünem Wasserstoff, künstlicher Intelligenz oder automatisiertem Fahren</w:t>
      </w:r>
      <w:r>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w:t>
      </w:r>
      <w:r w:rsidRPr="00AF314A">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und ermöglicht so eine sichere und lebenswerte Zukunft.</w:t>
      </w:r>
      <w:r w:rsidRPr="00AF314A">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Seit 2006 ist TÜV Rheinland Mitglied im Global Compact der Vereinten Nationen für mehr Nachhaltigkeit und gegen Korruption</w:t>
      </w:r>
      <w:r w:rsidRPr="00AF314A">
        <w:rPr>
          <w:rFonts w:ascii="Arial" w:hAnsi="Arial" w:cs="Arial"/>
          <w:i/>
          <w:iCs/>
          <w:color w:val="000000" w:themeColor="text1"/>
          <w:sz w:val="18"/>
          <w:szCs w:val="18"/>
        </w:rPr>
        <w:t>.</w:t>
      </w:r>
      <w:r w:rsidRPr="00FD3579">
        <w:rPr>
          <w:rFonts w:ascii="Arial" w:hAnsi="Arial" w:cs="Arial"/>
          <w:i/>
          <w:iCs/>
          <w:color w:val="000000" w:themeColor="text1"/>
          <w:sz w:val="18"/>
          <w:szCs w:val="18"/>
        </w:rPr>
        <w:t xml:space="preserve"> </w:t>
      </w:r>
      <w:r>
        <w:rPr>
          <w:rFonts w:ascii="Arial" w:hAnsi="Arial" w:cs="Arial"/>
          <w:i/>
          <w:iCs/>
          <w:color w:val="000000" w:themeColor="text1"/>
          <w:sz w:val="18"/>
          <w:szCs w:val="18"/>
        </w:rPr>
        <w:t>Hauptsitz des Unternehmens ist Köln, Deutschland.</w:t>
      </w:r>
      <w:r w:rsidRPr="00AF314A">
        <w:rPr>
          <w:rFonts w:ascii="Arial" w:hAnsi="Arial" w:cs="Arial"/>
          <w:i/>
          <w:iCs/>
          <w:color w:val="000000" w:themeColor="text1"/>
          <w:sz w:val="18"/>
          <w:szCs w:val="18"/>
        </w:rPr>
        <w:t xml:space="preserve"> </w:t>
      </w:r>
      <w:r w:rsidR="00713E20" w:rsidRPr="00713E20">
        <w:rPr>
          <w:rFonts w:ascii="Arial" w:hAnsi="Arial" w:cs="Arial"/>
          <w:i/>
          <w:iCs/>
          <w:sz w:val="18"/>
          <w:szCs w:val="18"/>
        </w:rPr>
        <w:t xml:space="preserve">Website: </w:t>
      </w:r>
      <w:hyperlink r:id="rId13" w:history="1">
        <w:r w:rsidR="00713E20" w:rsidRPr="00713E20">
          <w:rPr>
            <w:rStyle w:val="Hyperlink"/>
            <w:rFonts w:ascii="Arial" w:hAnsi="Arial" w:cs="Arial"/>
            <w:i/>
            <w:iCs/>
            <w:sz w:val="18"/>
            <w:szCs w:val="18"/>
          </w:rPr>
          <w:t>www.tuv.com</w:t>
        </w:r>
      </w:hyperlink>
    </w:p>
    <w:p w14:paraId="42773871" w14:textId="77777777" w:rsidR="00C6773C" w:rsidRPr="000E1C4C" w:rsidRDefault="00C6773C" w:rsidP="000E1C4C">
      <w:pPr>
        <w:tabs>
          <w:tab w:val="left" w:pos="5670"/>
        </w:tabs>
        <w:autoSpaceDE w:val="0"/>
        <w:autoSpaceDN w:val="0"/>
        <w:adjustRightInd w:val="0"/>
        <w:spacing w:after="0" w:line="360" w:lineRule="auto"/>
        <w:rPr>
          <w:rFonts w:ascii="Arial" w:hAnsi="Arial" w:cs="Arial"/>
          <w:i/>
          <w:sz w:val="18"/>
          <w:szCs w:val="18"/>
        </w:rPr>
      </w:pPr>
      <w:r w:rsidRPr="000E1C4C">
        <w:rPr>
          <w:rFonts w:ascii="Arial" w:hAnsi="Arial" w:cs="Arial"/>
          <w:i/>
          <w:sz w:val="18"/>
          <w:szCs w:val="18"/>
        </w:rPr>
        <w:t>________________________________________________________________________</w:t>
      </w:r>
    </w:p>
    <w:p w14:paraId="7D377B3E" w14:textId="77777777" w:rsidR="00713E20" w:rsidRPr="00713E20" w:rsidRDefault="00713E20" w:rsidP="00713E20">
      <w:pPr>
        <w:spacing w:line="280" w:lineRule="atLeast"/>
        <w:contextualSpacing/>
        <w:rPr>
          <w:rFonts w:ascii="Arial" w:hAnsi="Arial" w:cs="Arial"/>
          <w:sz w:val="20"/>
          <w:szCs w:val="20"/>
        </w:rPr>
      </w:pPr>
      <w:r w:rsidRPr="00713E20">
        <w:rPr>
          <w:rFonts w:ascii="Arial" w:hAnsi="Arial" w:cs="Arial"/>
          <w:sz w:val="20"/>
          <w:szCs w:val="20"/>
        </w:rPr>
        <w:t xml:space="preserve">Ihr Ansprechpartner für redaktionelle Fragen: </w:t>
      </w:r>
    </w:p>
    <w:p w14:paraId="547FE98A" w14:textId="77777777" w:rsidR="00713E20" w:rsidRPr="00713E20" w:rsidRDefault="00713E20" w:rsidP="00713E20">
      <w:pPr>
        <w:spacing w:line="280" w:lineRule="atLeast"/>
        <w:contextualSpacing/>
        <w:rPr>
          <w:rFonts w:ascii="Arial" w:hAnsi="Arial" w:cs="Arial"/>
          <w:sz w:val="20"/>
          <w:szCs w:val="20"/>
        </w:rPr>
      </w:pPr>
      <w:r w:rsidRPr="00713E20">
        <w:rPr>
          <w:rFonts w:ascii="Arial" w:hAnsi="Arial" w:cs="Arial"/>
          <w:sz w:val="20"/>
          <w:szCs w:val="20"/>
        </w:rPr>
        <w:t>Pressestelle TÜV Rheinland, Tel.: +49 2 21/8 06-21 48</w:t>
      </w:r>
    </w:p>
    <w:p w14:paraId="09F2211E" w14:textId="3A49A383" w:rsidR="003C722D" w:rsidRPr="00713E20" w:rsidRDefault="00713E20" w:rsidP="00713E20">
      <w:pPr>
        <w:widowControl w:val="0"/>
        <w:spacing w:after="0" w:line="280" w:lineRule="atLeast"/>
        <w:contextualSpacing/>
        <w:rPr>
          <w:rFonts w:ascii="Arial" w:hAnsi="Arial" w:cs="Arial"/>
          <w:sz w:val="18"/>
          <w:szCs w:val="18"/>
        </w:rPr>
      </w:pPr>
      <w:r w:rsidRPr="00713E20">
        <w:rPr>
          <w:rFonts w:ascii="Arial" w:hAnsi="Arial" w:cs="Arial"/>
          <w:sz w:val="20"/>
          <w:szCs w:val="20"/>
        </w:rPr>
        <w:t xml:space="preserve">Die aktuellen Presseinformationen sowie themenbezogene Fotos und Videos erhalten Sie auch per E-Mail über </w:t>
      </w:r>
      <w:hyperlink r:id="rId14" w:history="1">
        <w:r w:rsidRPr="00713E20">
          <w:rPr>
            <w:rStyle w:val="Hyperlink"/>
            <w:rFonts w:ascii="Arial" w:hAnsi="Arial" w:cs="Arial"/>
            <w:sz w:val="20"/>
            <w:szCs w:val="20"/>
          </w:rPr>
          <w:t>contact@press.tuv.com</w:t>
        </w:r>
      </w:hyperlink>
      <w:r w:rsidRPr="00713E20">
        <w:rPr>
          <w:rFonts w:ascii="Arial" w:hAnsi="Arial" w:cs="Arial"/>
          <w:sz w:val="20"/>
          <w:szCs w:val="20"/>
        </w:rPr>
        <w:t xml:space="preserve"> sowie im Internet: </w:t>
      </w:r>
      <w:hyperlink r:id="rId15" w:history="1">
        <w:r w:rsidRPr="00713E20">
          <w:rPr>
            <w:rStyle w:val="Hyperlink"/>
            <w:rFonts w:ascii="Arial" w:hAnsi="Arial" w:cs="Arial"/>
            <w:sz w:val="20"/>
            <w:szCs w:val="20"/>
          </w:rPr>
          <w:t>www.tuv.com/presse</w:t>
        </w:r>
      </w:hyperlink>
      <w:r w:rsidR="00406AAA">
        <w:rPr>
          <w:rFonts w:ascii="Arial" w:hAnsi="Arial" w:cs="Arial"/>
          <w:sz w:val="20"/>
          <w:szCs w:val="20"/>
        </w:rPr>
        <w:t>.</w:t>
      </w:r>
    </w:p>
    <w:sectPr w:rsidR="003C722D" w:rsidRPr="00713E20" w:rsidSect="003C722D">
      <w:headerReference w:type="default" r:id="rId16"/>
      <w:pgSz w:w="11906" w:h="16838" w:code="9"/>
      <w:pgMar w:top="2835" w:right="311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2D140" w14:textId="77777777" w:rsidR="004072D9" w:rsidRDefault="004072D9" w:rsidP="00D72123">
      <w:pPr>
        <w:spacing w:after="0" w:line="240" w:lineRule="auto"/>
      </w:pPr>
      <w:r>
        <w:separator/>
      </w:r>
    </w:p>
  </w:endnote>
  <w:endnote w:type="continuationSeparator" w:id="0">
    <w:p w14:paraId="2310E669" w14:textId="77777777" w:rsidR="004072D9" w:rsidRDefault="004072D9" w:rsidP="00D72123">
      <w:pPr>
        <w:spacing w:after="0" w:line="240" w:lineRule="auto"/>
      </w:pPr>
      <w:r>
        <w:continuationSeparator/>
      </w:r>
    </w:p>
  </w:endnote>
  <w:endnote w:type="continuationNotice" w:id="1">
    <w:p w14:paraId="48E8CFBA" w14:textId="77777777" w:rsidR="004072D9" w:rsidRDefault="004072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92C99" w14:textId="77777777" w:rsidR="004072D9" w:rsidRDefault="004072D9" w:rsidP="00D72123">
      <w:pPr>
        <w:spacing w:after="0" w:line="240" w:lineRule="auto"/>
      </w:pPr>
      <w:r>
        <w:separator/>
      </w:r>
    </w:p>
  </w:footnote>
  <w:footnote w:type="continuationSeparator" w:id="0">
    <w:p w14:paraId="1B24EDCE" w14:textId="77777777" w:rsidR="004072D9" w:rsidRDefault="004072D9" w:rsidP="00D72123">
      <w:pPr>
        <w:spacing w:after="0" w:line="240" w:lineRule="auto"/>
      </w:pPr>
      <w:r>
        <w:continuationSeparator/>
      </w:r>
    </w:p>
  </w:footnote>
  <w:footnote w:type="continuationNotice" w:id="1">
    <w:p w14:paraId="5A10F0E5" w14:textId="77777777" w:rsidR="004072D9" w:rsidRDefault="004072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8A1F" w14:textId="6DD55DB5" w:rsidR="00F90D2F" w:rsidRPr="00F90D2F" w:rsidRDefault="003C722D" w:rsidP="00F90D2F">
    <w:pPr>
      <w:pStyle w:val="Header"/>
      <w:tabs>
        <w:tab w:val="clear" w:pos="9072"/>
        <w:tab w:val="right" w:pos="9639"/>
      </w:tabs>
      <w:rPr>
        <w:rFonts w:asciiTheme="minorHAnsi" w:hAnsiTheme="minorHAnsi"/>
        <w:sz w:val="30"/>
        <w:szCs w:val="30"/>
      </w:rPr>
    </w:pPr>
    <w:r>
      <w:rPr>
        <w:rFonts w:asciiTheme="minorHAnsi" w:hAnsiTheme="minorHAnsi"/>
        <w:noProof/>
        <w:sz w:val="30"/>
        <w:szCs w:val="30"/>
      </w:rPr>
      <w:drawing>
        <wp:anchor distT="0" distB="0" distL="114300" distR="114300" simplePos="0" relativeHeight="251658241" behindDoc="1" locked="0" layoutInCell="1" allowOverlap="1" wp14:anchorId="146B8456" wp14:editId="0B693576">
          <wp:simplePos x="0" y="0"/>
          <wp:positionH relativeFrom="column">
            <wp:posOffset>4452620</wp:posOffset>
          </wp:positionH>
          <wp:positionV relativeFrom="page">
            <wp:posOffset>247650</wp:posOffset>
          </wp:positionV>
          <wp:extent cx="1800000" cy="45720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VR_L1de_P300.jpg"/>
                  <pic:cNvPicPr/>
                </pic:nvPicPr>
                <pic:blipFill>
                  <a:blip r:embed="rId1">
                    <a:extLst>
                      <a:ext uri="{28A0092B-C50C-407E-A947-70E740481C1C}">
                        <a14:useLocalDpi xmlns:a14="http://schemas.microsoft.com/office/drawing/2010/main" val="0"/>
                      </a:ext>
                    </a:extLst>
                  </a:blip>
                  <a:stretch>
                    <a:fillRect/>
                  </a:stretch>
                </pic:blipFill>
                <pic:spPr>
                  <a:xfrm>
                    <a:off x="0" y="0"/>
                    <a:ext cx="1800000" cy="4572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1" layoutInCell="1" allowOverlap="1" wp14:anchorId="40F1BF13" wp14:editId="0ABC8807">
              <wp:simplePos x="0" y="0"/>
              <wp:positionH relativeFrom="column">
                <wp:posOffset>-723900</wp:posOffset>
              </wp:positionH>
              <wp:positionV relativeFrom="page">
                <wp:posOffset>5599430</wp:posOffset>
              </wp:positionV>
              <wp:extent cx="413385" cy="4352290"/>
              <wp:effectExtent l="0" t="0" r="5715" b="0"/>
              <wp:wrapNone/>
              <wp:docPr id="2" name="Textfeld 2"/>
              <wp:cNvGraphicFramePr/>
              <a:graphic xmlns:a="http://schemas.openxmlformats.org/drawingml/2006/main">
                <a:graphicData uri="http://schemas.microsoft.com/office/word/2010/wordprocessingShape">
                  <wps:wsp>
                    <wps:cNvSpPr txBox="1"/>
                    <wps:spPr>
                      <a:xfrm>
                        <a:off x="0" y="0"/>
                        <a:ext cx="413385" cy="4352290"/>
                      </a:xfrm>
                      <a:prstGeom prst="rect">
                        <a:avLst/>
                      </a:prstGeom>
                      <a:solidFill>
                        <a:schemeClr val="lt1"/>
                      </a:solidFill>
                      <a:ln w="6350">
                        <a:noFill/>
                      </a:ln>
                    </wps:spPr>
                    <wps:txbx>
                      <w:txbxContent>
                        <w:p w14:paraId="553A97C9" w14:textId="77777777" w:rsidR="003C722D" w:rsidRPr="00264F71" w:rsidRDefault="003C722D" w:rsidP="003C722D">
                          <w:pPr>
                            <w:rPr>
                              <w:rFonts w:ascii="Arial" w:hAnsi="Arial" w:cs="Arial"/>
                              <w:sz w:val="12"/>
                              <w:szCs w:val="12"/>
                            </w:rPr>
                          </w:pPr>
                          <w:r w:rsidRPr="00264F71">
                            <w:rPr>
                              <w:rFonts w:ascii="Arial" w:hAnsi="Arial" w:cs="Arial"/>
                              <w:sz w:val="12"/>
                              <w:szCs w:val="12"/>
                            </w:rPr>
                            <w:t>® TÜV, TUEV und TUV sind eingetragene Marken. Eine Nutzung und Verwendung bedarf der vorherigen Zustimmung</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202" coordsize="21600,21600" o:spt="202" path="m,l,21600r21600,l21600,xe" w14:anchorId="40F1BF13">
              <v:stroke joinstyle="miter"/>
              <v:path gradientshapeok="t" o:connecttype="rect"/>
            </v:shapetype>
            <v:shape id="Textfeld 2" style="position:absolute;margin-left:-57pt;margin-top:440.9pt;width:32.55pt;height:34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">
              <v:textbox style="layout-flow:vertical;mso-layout-flow-alt:bottom-to-top">
                <w:txbxContent>
                  <w:p w:rsidRPr="00264F71" w:rsidR="003C722D" w:rsidP="003C722D" w:rsidRDefault="003C722D" w14:paraId="553A97C9" w14:textId="77777777">
                    <w:pPr>
                      <w:rPr>
                        <w:rFonts w:ascii="Arial" w:hAnsi="Arial" w:cs="Arial"/>
                        <w:sz w:val="12"/>
                        <w:szCs w:val="12"/>
                      </w:rPr>
                    </w:pPr>
                    <w:r w:rsidRPr="00264F71">
                      <w:rPr>
                        <w:rFonts w:ascii="Arial" w:hAnsi="Arial" w:cs="Arial"/>
                        <w:sz w:val="12"/>
                        <w:szCs w:val="12"/>
                      </w:rPr>
                      <w:t xml:space="preserve">® TÜV, TUEV und TUV sind eingetragene Marken. Eine Nutzung und Verwendung </w:t>
                    </w:r>
                    <w:proofErr w:type="gramStart"/>
                    <w:r w:rsidRPr="00264F71">
                      <w:rPr>
                        <w:rFonts w:ascii="Arial" w:hAnsi="Arial" w:cs="Arial"/>
                        <w:sz w:val="12"/>
                        <w:szCs w:val="12"/>
                      </w:rPr>
                      <w:t>bedarf</w:t>
                    </w:r>
                    <w:proofErr w:type="gramEnd"/>
                    <w:r w:rsidRPr="00264F71">
                      <w:rPr>
                        <w:rFonts w:ascii="Arial" w:hAnsi="Arial" w:cs="Arial"/>
                        <w:sz w:val="12"/>
                        <w:szCs w:val="12"/>
                      </w:rPr>
                      <w:t xml:space="preserve"> der vorherigen Zustimmung</w:t>
                    </w:r>
                  </w:p>
                </w:txbxContent>
              </v:textbox>
              <w10:wrap anchory="page"/>
              <w10:anchorlock/>
            </v:shape>
          </w:pict>
        </mc:Fallback>
      </mc:AlternateContent>
    </w:r>
    <w:r>
      <w:rPr>
        <w:rFonts w:asciiTheme="minorHAnsi" w:hAnsiTheme="minorHAnsi"/>
        <w:sz w:val="30"/>
        <w:szCs w:val="30"/>
      </w:rPr>
      <w:tab/>
    </w:r>
    <w:r w:rsidR="00F90D2F">
      <w:rPr>
        <w:rFonts w:asciiTheme="minorHAnsi" w:hAnsiTheme="minorHAnsi"/>
        <w:sz w:val="30"/>
        <w:szCs w:val="30"/>
      </w:rPr>
      <w:tab/>
    </w:r>
  </w:p>
  <w:p w14:paraId="4AF4A49F" w14:textId="77777777" w:rsidR="00F90D2F" w:rsidRDefault="00F90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55F8A"/>
    <w:multiLevelType w:val="hybridMultilevel"/>
    <w:tmpl w:val="ECCA8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211B8E"/>
    <w:multiLevelType w:val="hybridMultilevel"/>
    <w:tmpl w:val="8AE021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67D4F7B"/>
    <w:multiLevelType w:val="multilevel"/>
    <w:tmpl w:val="040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6F0C00D5"/>
    <w:multiLevelType w:val="multilevel"/>
    <w:tmpl w:val="2EA4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3037B3"/>
    <w:multiLevelType w:val="multilevel"/>
    <w:tmpl w:val="F568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7479340">
    <w:abstractNumId w:val="2"/>
  </w:num>
  <w:num w:numId="2" w16cid:durableId="684481105">
    <w:abstractNumId w:val="0"/>
  </w:num>
  <w:num w:numId="3" w16cid:durableId="416439431">
    <w:abstractNumId w:val="4"/>
  </w:num>
  <w:num w:numId="4" w16cid:durableId="1102262139">
    <w:abstractNumId w:val="3"/>
  </w:num>
  <w:num w:numId="5" w16cid:durableId="1086146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977"/>
    <w:rsid w:val="0000330F"/>
    <w:rsid w:val="0000350F"/>
    <w:rsid w:val="00015888"/>
    <w:rsid w:val="000278C9"/>
    <w:rsid w:val="000311E0"/>
    <w:rsid w:val="000466D3"/>
    <w:rsid w:val="00054D0A"/>
    <w:rsid w:val="00061BAD"/>
    <w:rsid w:val="00064B9D"/>
    <w:rsid w:val="0006533A"/>
    <w:rsid w:val="000A4B26"/>
    <w:rsid w:val="000C65BE"/>
    <w:rsid w:val="000E1C4C"/>
    <w:rsid w:val="000F2434"/>
    <w:rsid w:val="00102DB7"/>
    <w:rsid w:val="001073FA"/>
    <w:rsid w:val="00124089"/>
    <w:rsid w:val="00146B07"/>
    <w:rsid w:val="00150E4E"/>
    <w:rsid w:val="00154D0C"/>
    <w:rsid w:val="001644D0"/>
    <w:rsid w:val="00181C2F"/>
    <w:rsid w:val="001A2B81"/>
    <w:rsid w:val="001B1ECA"/>
    <w:rsid w:val="001D18D1"/>
    <w:rsid w:val="001E4007"/>
    <w:rsid w:val="001E7822"/>
    <w:rsid w:val="00201861"/>
    <w:rsid w:val="002207B1"/>
    <w:rsid w:val="00232759"/>
    <w:rsid w:val="002327F3"/>
    <w:rsid w:val="00233554"/>
    <w:rsid w:val="00236FDE"/>
    <w:rsid w:val="0025449E"/>
    <w:rsid w:val="00262B87"/>
    <w:rsid w:val="00264F71"/>
    <w:rsid w:val="0026770F"/>
    <w:rsid w:val="00286CEA"/>
    <w:rsid w:val="002977DD"/>
    <w:rsid w:val="002A3CC4"/>
    <w:rsid w:val="002B4D4D"/>
    <w:rsid w:val="002C6F87"/>
    <w:rsid w:val="002D64D8"/>
    <w:rsid w:val="002D665E"/>
    <w:rsid w:val="002F14FD"/>
    <w:rsid w:val="003222D6"/>
    <w:rsid w:val="00330B36"/>
    <w:rsid w:val="0033560D"/>
    <w:rsid w:val="00356470"/>
    <w:rsid w:val="0035674C"/>
    <w:rsid w:val="00357838"/>
    <w:rsid w:val="00397F32"/>
    <w:rsid w:val="003B66DE"/>
    <w:rsid w:val="003C722D"/>
    <w:rsid w:val="003E70CB"/>
    <w:rsid w:val="00406AAA"/>
    <w:rsid w:val="004072D9"/>
    <w:rsid w:val="00417DE6"/>
    <w:rsid w:val="00431F6C"/>
    <w:rsid w:val="00461A1B"/>
    <w:rsid w:val="00464BD9"/>
    <w:rsid w:val="004869D2"/>
    <w:rsid w:val="0049235C"/>
    <w:rsid w:val="004E0AFA"/>
    <w:rsid w:val="004F0C38"/>
    <w:rsid w:val="00500879"/>
    <w:rsid w:val="005023C9"/>
    <w:rsid w:val="00510A87"/>
    <w:rsid w:val="00537AC3"/>
    <w:rsid w:val="00557F52"/>
    <w:rsid w:val="005656CC"/>
    <w:rsid w:val="005657DF"/>
    <w:rsid w:val="0058780D"/>
    <w:rsid w:val="005B2628"/>
    <w:rsid w:val="005C1244"/>
    <w:rsid w:val="005C2271"/>
    <w:rsid w:val="005C39AF"/>
    <w:rsid w:val="005C4A8F"/>
    <w:rsid w:val="005E2177"/>
    <w:rsid w:val="0060625B"/>
    <w:rsid w:val="00611F0A"/>
    <w:rsid w:val="00623A9C"/>
    <w:rsid w:val="00624234"/>
    <w:rsid w:val="00637FFE"/>
    <w:rsid w:val="006537E3"/>
    <w:rsid w:val="00673563"/>
    <w:rsid w:val="00692E0E"/>
    <w:rsid w:val="0069613F"/>
    <w:rsid w:val="006A4796"/>
    <w:rsid w:val="006D3CB4"/>
    <w:rsid w:val="006F71F3"/>
    <w:rsid w:val="00704B25"/>
    <w:rsid w:val="00707004"/>
    <w:rsid w:val="00713E20"/>
    <w:rsid w:val="0071494C"/>
    <w:rsid w:val="00754CEE"/>
    <w:rsid w:val="00762472"/>
    <w:rsid w:val="00771216"/>
    <w:rsid w:val="007815E7"/>
    <w:rsid w:val="007959C1"/>
    <w:rsid w:val="007A6BD3"/>
    <w:rsid w:val="007D0597"/>
    <w:rsid w:val="0080342C"/>
    <w:rsid w:val="0080654A"/>
    <w:rsid w:val="00832D9D"/>
    <w:rsid w:val="0085176A"/>
    <w:rsid w:val="00870E2A"/>
    <w:rsid w:val="008863B3"/>
    <w:rsid w:val="008A630C"/>
    <w:rsid w:val="008B2C5A"/>
    <w:rsid w:val="008C3CEF"/>
    <w:rsid w:val="008C4EEA"/>
    <w:rsid w:val="008C7570"/>
    <w:rsid w:val="008D7592"/>
    <w:rsid w:val="008E1EEC"/>
    <w:rsid w:val="008E29CA"/>
    <w:rsid w:val="008E3E1F"/>
    <w:rsid w:val="008F159A"/>
    <w:rsid w:val="0090678C"/>
    <w:rsid w:val="00910393"/>
    <w:rsid w:val="00914B2B"/>
    <w:rsid w:val="0092445C"/>
    <w:rsid w:val="00932932"/>
    <w:rsid w:val="00965509"/>
    <w:rsid w:val="00966212"/>
    <w:rsid w:val="00972400"/>
    <w:rsid w:val="00984C2F"/>
    <w:rsid w:val="009976AF"/>
    <w:rsid w:val="009A256F"/>
    <w:rsid w:val="009D404E"/>
    <w:rsid w:val="009F1131"/>
    <w:rsid w:val="009F6BF5"/>
    <w:rsid w:val="00A45470"/>
    <w:rsid w:val="00A836B2"/>
    <w:rsid w:val="00A84790"/>
    <w:rsid w:val="00A917A6"/>
    <w:rsid w:val="00A96D76"/>
    <w:rsid w:val="00AB5977"/>
    <w:rsid w:val="00AC0CA7"/>
    <w:rsid w:val="00B14C97"/>
    <w:rsid w:val="00B26031"/>
    <w:rsid w:val="00B27201"/>
    <w:rsid w:val="00B45F80"/>
    <w:rsid w:val="00B509EA"/>
    <w:rsid w:val="00B56558"/>
    <w:rsid w:val="00B62302"/>
    <w:rsid w:val="00B7224A"/>
    <w:rsid w:val="00B73198"/>
    <w:rsid w:val="00BA4D91"/>
    <w:rsid w:val="00BB1D8B"/>
    <w:rsid w:val="00BF5DEE"/>
    <w:rsid w:val="00C159DC"/>
    <w:rsid w:val="00C23770"/>
    <w:rsid w:val="00C41614"/>
    <w:rsid w:val="00C45E98"/>
    <w:rsid w:val="00C56CF8"/>
    <w:rsid w:val="00C6773C"/>
    <w:rsid w:val="00C81B8A"/>
    <w:rsid w:val="00C82B80"/>
    <w:rsid w:val="00C941AB"/>
    <w:rsid w:val="00C96952"/>
    <w:rsid w:val="00CB023F"/>
    <w:rsid w:val="00CB2873"/>
    <w:rsid w:val="00CC18FB"/>
    <w:rsid w:val="00CD3C15"/>
    <w:rsid w:val="00D04272"/>
    <w:rsid w:val="00D33DD6"/>
    <w:rsid w:val="00D40283"/>
    <w:rsid w:val="00D46ADE"/>
    <w:rsid w:val="00D5228C"/>
    <w:rsid w:val="00D60257"/>
    <w:rsid w:val="00D72123"/>
    <w:rsid w:val="00D74432"/>
    <w:rsid w:val="00D76496"/>
    <w:rsid w:val="00DA3D25"/>
    <w:rsid w:val="00DB7959"/>
    <w:rsid w:val="00DC4ABD"/>
    <w:rsid w:val="00E063F2"/>
    <w:rsid w:val="00E376FC"/>
    <w:rsid w:val="00E45661"/>
    <w:rsid w:val="00E65A37"/>
    <w:rsid w:val="00E73281"/>
    <w:rsid w:val="00E73965"/>
    <w:rsid w:val="00E87ACE"/>
    <w:rsid w:val="00E95F60"/>
    <w:rsid w:val="00E96DBC"/>
    <w:rsid w:val="00EA487A"/>
    <w:rsid w:val="00EC10CC"/>
    <w:rsid w:val="00EC60A0"/>
    <w:rsid w:val="00EE100B"/>
    <w:rsid w:val="00EE3927"/>
    <w:rsid w:val="00F07706"/>
    <w:rsid w:val="00F15E46"/>
    <w:rsid w:val="00F17684"/>
    <w:rsid w:val="00F2793F"/>
    <w:rsid w:val="00F35C9D"/>
    <w:rsid w:val="00F369AD"/>
    <w:rsid w:val="00F64495"/>
    <w:rsid w:val="00F90D2F"/>
    <w:rsid w:val="00FB6643"/>
    <w:rsid w:val="00FB6FB4"/>
    <w:rsid w:val="00FD7E67"/>
    <w:rsid w:val="00FE5F16"/>
    <w:rsid w:val="00FF607E"/>
    <w:rsid w:val="07C9CBD2"/>
    <w:rsid w:val="10148693"/>
    <w:rsid w:val="132A59AC"/>
    <w:rsid w:val="13A2761B"/>
    <w:rsid w:val="17CFCE4C"/>
    <w:rsid w:val="1D5CB9F3"/>
    <w:rsid w:val="1E044E78"/>
    <w:rsid w:val="201EC0E1"/>
    <w:rsid w:val="28740BEA"/>
    <w:rsid w:val="2D46D3CA"/>
    <w:rsid w:val="35340E7B"/>
    <w:rsid w:val="39008127"/>
    <w:rsid w:val="39E372C8"/>
    <w:rsid w:val="3F9B6919"/>
    <w:rsid w:val="429B9CFC"/>
    <w:rsid w:val="4E6AC7E1"/>
    <w:rsid w:val="5485EA44"/>
    <w:rsid w:val="5F121E21"/>
    <w:rsid w:val="639EBDF9"/>
    <w:rsid w:val="65F96DB6"/>
    <w:rsid w:val="68CF3B01"/>
    <w:rsid w:val="6D270D4B"/>
    <w:rsid w:val="70E79189"/>
    <w:rsid w:val="75B79397"/>
    <w:rsid w:val="784F3B21"/>
    <w:rsid w:val="78F74616"/>
    <w:rsid w:val="7E3A0CC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3D64"/>
  <w15:docId w15:val="{F65878B2-78D0-4108-9DAB-537F39FC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FFE"/>
  </w:style>
  <w:style w:type="paragraph" w:styleId="Heading1">
    <w:name w:val="heading 1"/>
    <w:basedOn w:val="Normal"/>
    <w:next w:val="Normal"/>
    <w:link w:val="Heading1Char"/>
    <w:uiPriority w:val="9"/>
    <w:qFormat/>
    <w:rsid w:val="00D5228C"/>
    <w:pPr>
      <w:keepNext/>
      <w:keepLines/>
      <w:numPr>
        <w:numId w:val="1"/>
      </w:numPr>
      <w:spacing w:before="480" w:after="240" w:line="280" w:lineRule="atLeast"/>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D5228C"/>
    <w:pPr>
      <w:keepNext/>
      <w:keepLines/>
      <w:numPr>
        <w:ilvl w:val="1"/>
        <w:numId w:val="1"/>
      </w:numPr>
      <w:spacing w:before="200" w:after="100" w:line="280" w:lineRule="atLeast"/>
      <w:outlineLvl w:val="1"/>
    </w:pPr>
    <w:rPr>
      <w:rFonts w:ascii="Arial" w:eastAsiaTheme="majorEastAsia" w:hAnsi="Arial" w:cstheme="majorBidi"/>
      <w:b/>
      <w:sz w:val="26"/>
      <w:szCs w:val="26"/>
    </w:rPr>
  </w:style>
  <w:style w:type="paragraph" w:styleId="Heading3">
    <w:name w:val="heading 3"/>
    <w:basedOn w:val="Normal"/>
    <w:next w:val="Normal"/>
    <w:link w:val="Heading3Char"/>
    <w:uiPriority w:val="9"/>
    <w:unhideWhenUsed/>
    <w:qFormat/>
    <w:rsid w:val="00D5228C"/>
    <w:pPr>
      <w:keepNext/>
      <w:keepLines/>
      <w:numPr>
        <w:ilvl w:val="2"/>
        <w:numId w:val="1"/>
      </w:numPr>
      <w:spacing w:before="200" w:after="100" w:line="280" w:lineRule="atLeast"/>
      <w:outlineLvl w:val="2"/>
    </w:pPr>
    <w:rPr>
      <w:rFonts w:ascii="Arial" w:eastAsiaTheme="majorEastAsia" w:hAnsi="Arial" w:cstheme="majorBidi"/>
      <w:b/>
      <w:sz w:val="20"/>
      <w:szCs w:val="24"/>
    </w:rPr>
  </w:style>
  <w:style w:type="paragraph" w:styleId="Heading4">
    <w:name w:val="heading 4"/>
    <w:basedOn w:val="Normal"/>
    <w:next w:val="Normal"/>
    <w:link w:val="Heading4Char"/>
    <w:uiPriority w:val="9"/>
    <w:unhideWhenUsed/>
    <w:qFormat/>
    <w:rsid w:val="00D5228C"/>
    <w:pPr>
      <w:keepNext/>
      <w:keepLines/>
      <w:numPr>
        <w:ilvl w:val="3"/>
        <w:numId w:val="1"/>
      </w:numPr>
      <w:spacing w:before="200" w:after="100" w:line="280" w:lineRule="atLeast"/>
      <w:outlineLvl w:val="3"/>
    </w:pPr>
    <w:rPr>
      <w:rFonts w:ascii="Arial" w:eastAsiaTheme="majorEastAsia" w:hAnsi="Arial" w:cstheme="majorBidi"/>
      <w:b/>
      <w:i/>
      <w:iCs/>
      <w:sz w:val="20"/>
      <w:szCs w:val="20"/>
    </w:rPr>
  </w:style>
  <w:style w:type="paragraph" w:styleId="Heading5">
    <w:name w:val="heading 5"/>
    <w:basedOn w:val="Normal"/>
    <w:next w:val="Normal"/>
    <w:link w:val="Heading5Char"/>
    <w:uiPriority w:val="9"/>
    <w:unhideWhenUsed/>
    <w:qFormat/>
    <w:rsid w:val="00D5228C"/>
    <w:pPr>
      <w:keepNext/>
      <w:keepLines/>
      <w:numPr>
        <w:ilvl w:val="4"/>
        <w:numId w:val="1"/>
      </w:numPr>
      <w:spacing w:before="200" w:after="100" w:line="280" w:lineRule="atLeast"/>
      <w:outlineLvl w:val="4"/>
    </w:pPr>
    <w:rPr>
      <w:rFonts w:ascii="Arial" w:eastAsiaTheme="majorEastAsia" w:hAnsi="Arial" w:cstheme="majorBidi"/>
      <w:sz w:val="20"/>
      <w:szCs w:val="20"/>
    </w:rPr>
  </w:style>
  <w:style w:type="paragraph" w:styleId="Heading6">
    <w:name w:val="heading 6"/>
    <w:basedOn w:val="Normal"/>
    <w:next w:val="Normal"/>
    <w:link w:val="Heading6Char"/>
    <w:uiPriority w:val="9"/>
    <w:unhideWhenUsed/>
    <w:qFormat/>
    <w:rsid w:val="00D5228C"/>
    <w:pPr>
      <w:keepNext/>
      <w:keepLines/>
      <w:numPr>
        <w:ilvl w:val="5"/>
        <w:numId w:val="1"/>
      </w:numPr>
      <w:spacing w:before="200" w:after="0" w:line="280" w:lineRule="atLeast"/>
      <w:outlineLvl w:val="5"/>
    </w:pPr>
    <w:rPr>
      <w:rFonts w:ascii="Arial" w:eastAsiaTheme="majorEastAsia" w:hAnsi="Arial" w:cstheme="majorBidi"/>
      <w:i/>
      <w:sz w:val="20"/>
      <w:szCs w:val="20"/>
    </w:rPr>
  </w:style>
  <w:style w:type="paragraph" w:styleId="Heading7">
    <w:name w:val="heading 7"/>
    <w:basedOn w:val="Normal"/>
    <w:next w:val="Normal"/>
    <w:link w:val="Heading7Char"/>
    <w:uiPriority w:val="9"/>
    <w:unhideWhenUsed/>
    <w:rsid w:val="00D5228C"/>
    <w:pPr>
      <w:keepNext/>
      <w:keepLines/>
      <w:numPr>
        <w:ilvl w:val="6"/>
        <w:numId w:val="1"/>
      </w:numPr>
      <w:spacing w:before="200" w:after="0" w:line="280" w:lineRule="atLeast"/>
      <w:outlineLvl w:val="6"/>
    </w:pPr>
    <w:rPr>
      <w:rFonts w:ascii="Arial" w:eastAsiaTheme="majorEastAsia" w:hAnsi="Arial" w:cstheme="majorBidi"/>
      <w:i/>
      <w:iCs/>
      <w:sz w:val="20"/>
      <w:szCs w:val="20"/>
    </w:rPr>
  </w:style>
  <w:style w:type="paragraph" w:styleId="Heading8">
    <w:name w:val="heading 8"/>
    <w:basedOn w:val="Normal"/>
    <w:next w:val="Normal"/>
    <w:link w:val="Heading8Char"/>
    <w:uiPriority w:val="9"/>
    <w:unhideWhenUsed/>
    <w:rsid w:val="00D5228C"/>
    <w:pPr>
      <w:keepNext/>
      <w:keepLines/>
      <w:numPr>
        <w:ilvl w:val="7"/>
        <w:numId w:val="1"/>
      </w:numPr>
      <w:spacing w:before="200" w:after="0" w:line="280" w:lineRule="atLeast"/>
      <w:outlineLvl w:val="7"/>
    </w:pPr>
    <w:rPr>
      <w:rFonts w:ascii="Arial" w:eastAsiaTheme="majorEastAsia" w:hAnsi="Arial" w:cstheme="majorBidi"/>
      <w:sz w:val="20"/>
      <w:szCs w:val="21"/>
    </w:rPr>
  </w:style>
  <w:style w:type="paragraph" w:styleId="Heading9">
    <w:name w:val="heading 9"/>
    <w:basedOn w:val="Normal"/>
    <w:next w:val="Normal"/>
    <w:link w:val="Heading9Char"/>
    <w:uiPriority w:val="9"/>
    <w:unhideWhenUsed/>
    <w:rsid w:val="00D5228C"/>
    <w:pPr>
      <w:keepNext/>
      <w:keepLines/>
      <w:numPr>
        <w:ilvl w:val="8"/>
        <w:numId w:val="1"/>
      </w:numPr>
      <w:spacing w:before="200" w:after="0" w:line="280" w:lineRule="atLeast"/>
      <w:outlineLvl w:val="8"/>
    </w:pPr>
    <w:rPr>
      <w:rFonts w:ascii="Arial" w:eastAsiaTheme="majorEastAsia" w:hAnsi="Arial" w:cstheme="majorBidi"/>
      <w:i/>
      <w:iCs/>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54D0A"/>
    <w:rPr>
      <w:sz w:val="16"/>
      <w:szCs w:val="16"/>
    </w:rPr>
  </w:style>
  <w:style w:type="paragraph" w:styleId="CommentText">
    <w:name w:val="annotation text"/>
    <w:basedOn w:val="Normal"/>
    <w:link w:val="CommentTextChar"/>
    <w:uiPriority w:val="99"/>
    <w:semiHidden/>
    <w:unhideWhenUsed/>
    <w:rsid w:val="00054D0A"/>
    <w:pPr>
      <w:spacing w:line="240" w:lineRule="auto"/>
    </w:pPr>
    <w:rPr>
      <w:sz w:val="20"/>
      <w:szCs w:val="20"/>
    </w:rPr>
  </w:style>
  <w:style w:type="character" w:customStyle="1" w:styleId="CommentTextChar">
    <w:name w:val="Comment Text Char"/>
    <w:basedOn w:val="DefaultParagraphFont"/>
    <w:link w:val="CommentText"/>
    <w:uiPriority w:val="99"/>
    <w:semiHidden/>
    <w:rsid w:val="00054D0A"/>
    <w:rPr>
      <w:sz w:val="20"/>
      <w:szCs w:val="20"/>
    </w:rPr>
  </w:style>
  <w:style w:type="paragraph" w:styleId="CommentSubject">
    <w:name w:val="annotation subject"/>
    <w:basedOn w:val="CommentText"/>
    <w:next w:val="CommentText"/>
    <w:link w:val="CommentSubjectChar"/>
    <w:uiPriority w:val="99"/>
    <w:semiHidden/>
    <w:unhideWhenUsed/>
    <w:rsid w:val="00054D0A"/>
    <w:rPr>
      <w:b/>
      <w:bCs/>
    </w:rPr>
  </w:style>
  <w:style w:type="character" w:customStyle="1" w:styleId="CommentSubjectChar">
    <w:name w:val="Comment Subject Char"/>
    <w:basedOn w:val="CommentTextChar"/>
    <w:link w:val="CommentSubject"/>
    <w:uiPriority w:val="99"/>
    <w:semiHidden/>
    <w:rsid w:val="00054D0A"/>
    <w:rPr>
      <w:b/>
      <w:bCs/>
      <w:sz w:val="20"/>
      <w:szCs w:val="20"/>
    </w:rPr>
  </w:style>
  <w:style w:type="paragraph" w:styleId="BalloonText">
    <w:name w:val="Balloon Text"/>
    <w:basedOn w:val="Normal"/>
    <w:link w:val="BalloonTextChar"/>
    <w:uiPriority w:val="99"/>
    <w:semiHidden/>
    <w:unhideWhenUsed/>
    <w:rsid w:val="00054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D0A"/>
    <w:rPr>
      <w:rFonts w:ascii="Tahoma" w:hAnsi="Tahoma" w:cs="Tahoma"/>
      <w:sz w:val="16"/>
      <w:szCs w:val="16"/>
    </w:rPr>
  </w:style>
  <w:style w:type="paragraph" w:styleId="FootnoteText">
    <w:name w:val="footnote text"/>
    <w:basedOn w:val="Normal"/>
    <w:link w:val="FootnoteTextChar"/>
    <w:uiPriority w:val="99"/>
    <w:semiHidden/>
    <w:unhideWhenUsed/>
    <w:rsid w:val="00D72123"/>
    <w:pPr>
      <w:spacing w:after="0" w:line="240" w:lineRule="auto"/>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uiPriority w:val="99"/>
    <w:semiHidden/>
    <w:rsid w:val="00D72123"/>
    <w:rPr>
      <w:rFonts w:ascii="Times New Roman" w:eastAsia="Times New Roman" w:hAnsi="Times New Roman" w:cs="Times New Roman"/>
      <w:sz w:val="20"/>
      <w:szCs w:val="20"/>
      <w:lang w:eastAsia="de-DE"/>
    </w:rPr>
  </w:style>
  <w:style w:type="paragraph" w:styleId="Header">
    <w:name w:val="header"/>
    <w:basedOn w:val="Normal"/>
    <w:link w:val="HeaderChar"/>
    <w:uiPriority w:val="99"/>
    <w:rsid w:val="00D72123"/>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HeaderChar">
    <w:name w:val="Header Char"/>
    <w:basedOn w:val="DefaultParagraphFont"/>
    <w:link w:val="Header"/>
    <w:uiPriority w:val="99"/>
    <w:rsid w:val="00D72123"/>
    <w:rPr>
      <w:rFonts w:ascii="Times New Roman" w:eastAsia="Times New Roman" w:hAnsi="Times New Roman" w:cs="Times New Roman"/>
      <w:sz w:val="24"/>
      <w:szCs w:val="24"/>
      <w:lang w:eastAsia="de-DE"/>
    </w:rPr>
  </w:style>
  <w:style w:type="paragraph" w:styleId="Footer">
    <w:name w:val="footer"/>
    <w:basedOn w:val="Normal"/>
    <w:link w:val="FooterChar"/>
    <w:unhideWhenUsed/>
    <w:rsid w:val="00F90D2F"/>
    <w:pPr>
      <w:tabs>
        <w:tab w:val="center" w:pos="4536"/>
        <w:tab w:val="right" w:pos="9072"/>
      </w:tabs>
      <w:spacing w:after="0" w:line="240" w:lineRule="auto"/>
    </w:pPr>
  </w:style>
  <w:style w:type="character" w:customStyle="1" w:styleId="FooterChar">
    <w:name w:val="Footer Char"/>
    <w:basedOn w:val="DefaultParagraphFont"/>
    <w:link w:val="Footer"/>
    <w:rsid w:val="00F90D2F"/>
  </w:style>
  <w:style w:type="table" w:styleId="TableGrid">
    <w:name w:val="Table Grid"/>
    <w:basedOn w:val="TableNormal"/>
    <w:uiPriority w:val="59"/>
    <w:rsid w:val="00C45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624234"/>
    <w:rPr>
      <w:vertAlign w:val="superscript"/>
    </w:rPr>
  </w:style>
  <w:style w:type="paragraph" w:styleId="ListParagraph">
    <w:name w:val="List Paragraph"/>
    <w:basedOn w:val="Normal"/>
    <w:uiPriority w:val="34"/>
    <w:qFormat/>
    <w:rsid w:val="00330B36"/>
    <w:pPr>
      <w:ind w:left="720"/>
      <w:contextualSpacing/>
    </w:pPr>
  </w:style>
  <w:style w:type="character" w:styleId="Hyperlink">
    <w:name w:val="Hyperlink"/>
    <w:basedOn w:val="DefaultParagraphFont"/>
    <w:uiPriority w:val="99"/>
    <w:unhideWhenUsed/>
    <w:rsid w:val="00C6773C"/>
    <w:rPr>
      <w:color w:val="0000FF" w:themeColor="hyperlink"/>
      <w:u w:val="single"/>
    </w:rPr>
  </w:style>
  <w:style w:type="character" w:customStyle="1" w:styleId="Heading1Char">
    <w:name w:val="Heading 1 Char"/>
    <w:basedOn w:val="DefaultParagraphFont"/>
    <w:link w:val="Heading1"/>
    <w:uiPriority w:val="9"/>
    <w:rsid w:val="00D5228C"/>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D5228C"/>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D5228C"/>
    <w:rPr>
      <w:rFonts w:ascii="Arial" w:eastAsiaTheme="majorEastAsia" w:hAnsi="Arial" w:cstheme="majorBidi"/>
      <w:b/>
      <w:sz w:val="20"/>
      <w:szCs w:val="24"/>
    </w:rPr>
  </w:style>
  <w:style w:type="character" w:customStyle="1" w:styleId="Heading4Char">
    <w:name w:val="Heading 4 Char"/>
    <w:basedOn w:val="DefaultParagraphFont"/>
    <w:link w:val="Heading4"/>
    <w:uiPriority w:val="9"/>
    <w:rsid w:val="00D5228C"/>
    <w:rPr>
      <w:rFonts w:ascii="Arial" w:eastAsiaTheme="majorEastAsia" w:hAnsi="Arial" w:cstheme="majorBidi"/>
      <w:b/>
      <w:i/>
      <w:iCs/>
      <w:sz w:val="20"/>
      <w:szCs w:val="20"/>
    </w:rPr>
  </w:style>
  <w:style w:type="character" w:customStyle="1" w:styleId="Heading5Char">
    <w:name w:val="Heading 5 Char"/>
    <w:basedOn w:val="DefaultParagraphFont"/>
    <w:link w:val="Heading5"/>
    <w:uiPriority w:val="9"/>
    <w:rsid w:val="00D5228C"/>
    <w:rPr>
      <w:rFonts w:ascii="Arial" w:eastAsiaTheme="majorEastAsia" w:hAnsi="Arial" w:cstheme="majorBidi"/>
      <w:sz w:val="20"/>
      <w:szCs w:val="20"/>
    </w:rPr>
  </w:style>
  <w:style w:type="character" w:customStyle="1" w:styleId="Heading6Char">
    <w:name w:val="Heading 6 Char"/>
    <w:basedOn w:val="DefaultParagraphFont"/>
    <w:link w:val="Heading6"/>
    <w:uiPriority w:val="9"/>
    <w:rsid w:val="00D5228C"/>
    <w:rPr>
      <w:rFonts w:ascii="Arial" w:eastAsiaTheme="majorEastAsia" w:hAnsi="Arial" w:cstheme="majorBidi"/>
      <w:i/>
      <w:sz w:val="20"/>
      <w:szCs w:val="20"/>
    </w:rPr>
  </w:style>
  <w:style w:type="character" w:customStyle="1" w:styleId="Heading7Char">
    <w:name w:val="Heading 7 Char"/>
    <w:basedOn w:val="DefaultParagraphFont"/>
    <w:link w:val="Heading7"/>
    <w:uiPriority w:val="9"/>
    <w:rsid w:val="00D5228C"/>
    <w:rPr>
      <w:rFonts w:ascii="Arial" w:eastAsiaTheme="majorEastAsia" w:hAnsi="Arial" w:cstheme="majorBidi"/>
      <w:i/>
      <w:iCs/>
      <w:sz w:val="20"/>
      <w:szCs w:val="20"/>
    </w:rPr>
  </w:style>
  <w:style w:type="character" w:customStyle="1" w:styleId="Heading8Char">
    <w:name w:val="Heading 8 Char"/>
    <w:basedOn w:val="DefaultParagraphFont"/>
    <w:link w:val="Heading8"/>
    <w:uiPriority w:val="9"/>
    <w:rsid w:val="00D5228C"/>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D5228C"/>
    <w:rPr>
      <w:rFonts w:ascii="Arial" w:eastAsiaTheme="majorEastAsia" w:hAnsi="Arial" w:cstheme="majorBidi"/>
      <w:i/>
      <w:iCs/>
      <w:sz w:val="20"/>
      <w:szCs w:val="21"/>
    </w:rPr>
  </w:style>
  <w:style w:type="character" w:styleId="UnresolvedMention">
    <w:name w:val="Unresolved Mention"/>
    <w:basedOn w:val="DefaultParagraphFont"/>
    <w:uiPriority w:val="99"/>
    <w:semiHidden/>
    <w:unhideWhenUsed/>
    <w:rsid w:val="00B26031"/>
    <w:rPr>
      <w:color w:val="605E5C"/>
      <w:shd w:val="clear" w:color="auto" w:fill="E1DFDD"/>
    </w:rPr>
  </w:style>
  <w:style w:type="paragraph" w:styleId="Revision">
    <w:name w:val="Revision"/>
    <w:hidden/>
    <w:uiPriority w:val="99"/>
    <w:semiHidden/>
    <w:rsid w:val="002C6F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6184">
      <w:bodyDiv w:val="1"/>
      <w:marLeft w:val="0"/>
      <w:marRight w:val="0"/>
      <w:marTop w:val="0"/>
      <w:marBottom w:val="0"/>
      <w:divBdr>
        <w:top w:val="none" w:sz="0" w:space="0" w:color="auto"/>
        <w:left w:val="none" w:sz="0" w:space="0" w:color="auto"/>
        <w:bottom w:val="none" w:sz="0" w:space="0" w:color="auto"/>
        <w:right w:val="none" w:sz="0" w:space="0" w:color="auto"/>
      </w:divBdr>
    </w:div>
    <w:div w:id="286472628">
      <w:bodyDiv w:val="1"/>
      <w:marLeft w:val="0"/>
      <w:marRight w:val="0"/>
      <w:marTop w:val="0"/>
      <w:marBottom w:val="0"/>
      <w:divBdr>
        <w:top w:val="none" w:sz="0" w:space="0" w:color="auto"/>
        <w:left w:val="none" w:sz="0" w:space="0" w:color="auto"/>
        <w:bottom w:val="none" w:sz="0" w:space="0" w:color="auto"/>
        <w:right w:val="none" w:sz="0" w:space="0" w:color="auto"/>
      </w:divBdr>
    </w:div>
    <w:div w:id="563609723">
      <w:bodyDiv w:val="1"/>
      <w:marLeft w:val="0"/>
      <w:marRight w:val="0"/>
      <w:marTop w:val="0"/>
      <w:marBottom w:val="0"/>
      <w:divBdr>
        <w:top w:val="none" w:sz="0" w:space="0" w:color="auto"/>
        <w:left w:val="none" w:sz="0" w:space="0" w:color="auto"/>
        <w:bottom w:val="none" w:sz="0" w:space="0" w:color="auto"/>
        <w:right w:val="none" w:sz="0" w:space="0" w:color="auto"/>
      </w:divBdr>
    </w:div>
    <w:div w:id="692460060">
      <w:bodyDiv w:val="1"/>
      <w:marLeft w:val="0"/>
      <w:marRight w:val="0"/>
      <w:marTop w:val="0"/>
      <w:marBottom w:val="0"/>
      <w:divBdr>
        <w:top w:val="none" w:sz="0" w:space="0" w:color="auto"/>
        <w:left w:val="none" w:sz="0" w:space="0" w:color="auto"/>
        <w:bottom w:val="none" w:sz="0" w:space="0" w:color="auto"/>
        <w:right w:val="none" w:sz="0" w:space="0" w:color="auto"/>
      </w:divBdr>
    </w:div>
    <w:div w:id="951746341">
      <w:bodyDiv w:val="1"/>
      <w:marLeft w:val="0"/>
      <w:marRight w:val="0"/>
      <w:marTop w:val="0"/>
      <w:marBottom w:val="0"/>
      <w:divBdr>
        <w:top w:val="none" w:sz="0" w:space="0" w:color="auto"/>
        <w:left w:val="none" w:sz="0" w:space="0" w:color="auto"/>
        <w:bottom w:val="none" w:sz="0" w:space="0" w:color="auto"/>
        <w:right w:val="none" w:sz="0" w:space="0" w:color="auto"/>
      </w:divBdr>
    </w:div>
    <w:div w:id="1111392130">
      <w:bodyDiv w:val="1"/>
      <w:marLeft w:val="0"/>
      <w:marRight w:val="0"/>
      <w:marTop w:val="0"/>
      <w:marBottom w:val="0"/>
      <w:divBdr>
        <w:top w:val="none" w:sz="0" w:space="0" w:color="auto"/>
        <w:left w:val="none" w:sz="0" w:space="0" w:color="auto"/>
        <w:bottom w:val="none" w:sz="0" w:space="0" w:color="auto"/>
        <w:right w:val="none" w:sz="0" w:space="0" w:color="auto"/>
      </w:divBdr>
    </w:div>
    <w:div w:id="1355573035">
      <w:bodyDiv w:val="1"/>
      <w:marLeft w:val="0"/>
      <w:marRight w:val="0"/>
      <w:marTop w:val="0"/>
      <w:marBottom w:val="0"/>
      <w:divBdr>
        <w:top w:val="none" w:sz="0" w:space="0" w:color="auto"/>
        <w:left w:val="none" w:sz="0" w:space="0" w:color="auto"/>
        <w:bottom w:val="none" w:sz="0" w:space="0" w:color="auto"/>
        <w:right w:val="none" w:sz="0" w:space="0" w:color="auto"/>
      </w:divBdr>
    </w:div>
    <w:div w:id="1666014168">
      <w:bodyDiv w:val="1"/>
      <w:marLeft w:val="0"/>
      <w:marRight w:val="0"/>
      <w:marTop w:val="0"/>
      <w:marBottom w:val="0"/>
      <w:divBdr>
        <w:top w:val="none" w:sz="0" w:space="0" w:color="auto"/>
        <w:left w:val="none" w:sz="0" w:space="0" w:color="auto"/>
        <w:bottom w:val="none" w:sz="0" w:space="0" w:color="auto"/>
        <w:right w:val="none" w:sz="0" w:space="0" w:color="auto"/>
      </w:divBdr>
    </w:div>
    <w:div w:id="1915122034">
      <w:bodyDiv w:val="1"/>
      <w:marLeft w:val="0"/>
      <w:marRight w:val="0"/>
      <w:marTop w:val="0"/>
      <w:marBottom w:val="0"/>
      <w:divBdr>
        <w:top w:val="none" w:sz="0" w:space="0" w:color="auto"/>
        <w:left w:val="none" w:sz="0" w:space="0" w:color="auto"/>
        <w:bottom w:val="none" w:sz="0" w:space="0" w:color="auto"/>
        <w:right w:val="none" w:sz="0" w:space="0" w:color="auto"/>
      </w:divBdr>
    </w:div>
    <w:div w:id="206066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uv.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kademie.tuv.com/weiterbildungen/tuev-rheinland-datenschutzkonferenz-hybrid-1443357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demie.tuv.com/weiterbildungen/tuev-rheinland-datenschutzkonferenz-hybrid-14433571" TargetMode="External"/><Relationship Id="rId5" Type="http://schemas.openxmlformats.org/officeDocument/2006/relationships/numbering" Target="numbering.xml"/><Relationship Id="rId15" Type="http://schemas.openxmlformats.org/officeDocument/2006/relationships/hyperlink" Target="http://www.tuv.com/press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ct@press.tuv.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FA7E78839D25C47B886DC4362E17C66" ma:contentTypeVersion="15" ma:contentTypeDescription="Ein neues Dokument erstellen." ma:contentTypeScope="" ma:versionID="a5a679e813050114fcf038ed680eb84d">
  <xsd:schema xmlns:xsd="http://www.w3.org/2001/XMLSchema" xmlns:xs="http://www.w3.org/2001/XMLSchema" xmlns:p="http://schemas.microsoft.com/office/2006/metadata/properties" xmlns:ns2="7ea45d36-fad2-43ae-9001-519f8d2cb53c" xmlns:ns3="4cd65f0a-1680-41f6-9490-65a303c396ed" targetNamespace="http://schemas.microsoft.com/office/2006/metadata/properties" ma:root="true" ma:fieldsID="99e7b1657c858d6bd662d6602d4d461a" ns2:_="" ns3:_="">
    <xsd:import namespace="7ea45d36-fad2-43ae-9001-519f8d2cb53c"/>
    <xsd:import namespace="4cd65f0a-1680-41f6-9490-65a303c39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Finalisieru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45d36-fad2-43ae-9001-519f8d2cb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81b5bb2-a302-4590-b7a8-2dfd7386c9d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Finalisierung" ma:index="21" nillable="true" ma:displayName="Finalisierung" ma:default="0" ma:internalName="Finalisierung">
      <xsd:simpleType>
        <xsd:restriction base="dms:Boolea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d65f0a-1680-41f6-9490-65a303c396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520fca-e594-4573-8e2d-312db029666d}" ma:internalName="TaxCatchAll" ma:showField="CatchAllData" ma:web="4cd65f0a-1680-41f6-9490-65a303c39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a45d36-fad2-43ae-9001-519f8d2cb53c">
      <Terms xmlns="http://schemas.microsoft.com/office/infopath/2007/PartnerControls"/>
    </lcf76f155ced4ddcb4097134ff3c332f>
    <TaxCatchAll xmlns="4cd65f0a-1680-41f6-9490-65a303c396ed" xsi:nil="true"/>
    <Finalisierung xmlns="7ea45d36-fad2-43ae-9001-519f8d2cb53c">false</Finalisierung>
  </documentManagement>
</p:properties>
</file>

<file path=customXml/itemProps1.xml><?xml version="1.0" encoding="utf-8"?>
<ds:datastoreItem xmlns:ds="http://schemas.openxmlformats.org/officeDocument/2006/customXml" ds:itemID="{EA8F4773-B9BF-4331-8270-1981015E6BFF}">
  <ds:schemaRefs>
    <ds:schemaRef ds:uri="http://schemas.openxmlformats.org/officeDocument/2006/bibliography"/>
  </ds:schemaRefs>
</ds:datastoreItem>
</file>

<file path=customXml/itemProps2.xml><?xml version="1.0" encoding="utf-8"?>
<ds:datastoreItem xmlns:ds="http://schemas.openxmlformats.org/officeDocument/2006/customXml" ds:itemID="{241C6379-A563-4EAE-8ADD-98D74239A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45d36-fad2-43ae-9001-519f8d2cb53c"/>
    <ds:schemaRef ds:uri="4cd65f0a-1680-41f6-9490-65a303c39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BF36A6-D03A-4F4D-84B4-BD18CE841D56}">
  <ds:schemaRefs>
    <ds:schemaRef ds:uri="http://schemas.microsoft.com/sharepoint/v3/contenttype/forms"/>
  </ds:schemaRefs>
</ds:datastoreItem>
</file>

<file path=customXml/itemProps4.xml><?xml version="1.0" encoding="utf-8"?>
<ds:datastoreItem xmlns:ds="http://schemas.openxmlformats.org/officeDocument/2006/customXml" ds:itemID="{004CA4B0-BA84-42AA-8A44-61FFBA340E55}">
  <ds:schemaRefs>
    <ds:schemaRef ds:uri="http://schemas.microsoft.com/office/2006/metadata/properties"/>
    <ds:schemaRef ds:uri="http://schemas.microsoft.com/office/infopath/2007/PartnerControls"/>
    <ds:schemaRef ds:uri="7ea45d36-fad2-43ae-9001-519f8d2cb53c"/>
    <ds:schemaRef ds:uri="4cd65f0a-1680-41f6-9490-65a303c396e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716</Words>
  <Characters>4083</Characters>
  <Application>Microsoft Office Word</Application>
  <DocSecurity>4</DocSecurity>
  <Lines>34</Lines>
  <Paragraphs>9</Paragraphs>
  <ScaleCrop>false</ScaleCrop>
  <Company>TUV</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Pressestelle TÜV Rheinland</dc:creator>
  <cp:keywords/>
  <dc:description/>
  <cp:lastModifiedBy>Raphaela Fremuth</cp:lastModifiedBy>
  <cp:revision>65</cp:revision>
  <cp:lastPrinted>2017-12-06T17:02:00Z</cp:lastPrinted>
  <dcterms:created xsi:type="dcterms:W3CDTF">2022-08-23T22:43:00Z</dcterms:created>
  <dcterms:modified xsi:type="dcterms:W3CDTF">2025-10-01T13:31:00Z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2021-09-20T06:32:17Z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c15ac2a4-13ff-433e-9d8c-b76087356f68</vt:lpwstr>
  </property>
  <property fmtid="{D5CDD505-2E9C-101B-9397-08002B2CF9AE}" pid="8" name="MSIP_Label_d3d538fd-7cd2-4b8b-bd42-f6ee8cc1e568_ContentBits">
    <vt:lpwstr>0</vt:lpwstr>
  </property>
  <property fmtid="{D5CDD505-2E9C-101B-9397-08002B2CF9AE}" pid="9" name="ContentTypeId">
    <vt:lpwstr>0x010100CFA7E78839D25C47B886DC4362E17C66</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