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17BD6" w:rsidR="00673563" w:rsidP="00673563" w:rsidRDefault="20EA0FBD" w14:paraId="79A45548" w14:textId="572DE9F9">
      <w:pPr>
        <w:pStyle w:val="berschrift1"/>
        <w:numPr>
          <w:ilvl w:val="0"/>
          <w:numId w:val="0"/>
        </w:numPr>
        <w:tabs>
          <w:tab w:val="center" w:pos="4536"/>
          <w:tab w:val="right" w:pos="9072"/>
        </w:tabs>
        <w:spacing w:before="0" w:after="0" w:line="360" w:lineRule="auto"/>
        <w:ind w:right="-2"/>
        <w:rPr>
          <w:rFonts w:eastAsia="Times New Roman" w:cs="Arial"/>
          <w:sz w:val="20"/>
          <w:szCs w:val="20"/>
          <w:u w:val="single"/>
          <w:lang w:eastAsia="de-DE"/>
        </w:rPr>
      </w:pPr>
      <w:r w:rsidRPr="07472760">
        <w:rPr>
          <w:rFonts w:eastAsia="Times New Roman" w:cs="Arial"/>
          <w:sz w:val="20"/>
          <w:szCs w:val="20"/>
          <w:u w:val="single"/>
          <w:lang w:eastAsia="de-DE"/>
        </w:rPr>
        <w:t>TÜV Rheinland akquiriert</w:t>
      </w:r>
      <w:r w:rsidR="00152D91">
        <w:rPr>
          <w:rFonts w:eastAsia="Times New Roman" w:cs="Arial"/>
          <w:sz w:val="20"/>
          <w:szCs w:val="20"/>
          <w:u w:val="single"/>
          <w:lang w:eastAsia="de-DE"/>
        </w:rPr>
        <w:t xml:space="preserve"> </w:t>
      </w:r>
      <w:r w:rsidRPr="00152D91" w:rsidR="00152D91">
        <w:rPr>
          <w:rFonts w:eastAsia="Times New Roman" w:cs="Arial"/>
          <w:sz w:val="20"/>
          <w:szCs w:val="20"/>
          <w:u w:val="single"/>
          <w:lang w:eastAsia="de-DE"/>
        </w:rPr>
        <w:t>Prävent GmbH</w:t>
      </w:r>
    </w:p>
    <w:p w:rsidRPr="00317BD6" w:rsidR="00673563" w:rsidP="00966212" w:rsidRDefault="008977FC" w14:paraId="3068A4EA" w14:textId="12A40986">
      <w:pPr>
        <w:spacing w:after="0" w:line="360" w:lineRule="auto"/>
        <w:ind w:right="-2"/>
        <w:rPr>
          <w:rFonts w:ascii="Arial" w:hAnsi="Arial" w:eastAsia="Arial" w:cs="Arial"/>
          <w:sz w:val="20"/>
          <w:szCs w:val="20"/>
        </w:rPr>
      </w:pPr>
      <w:r>
        <w:rPr>
          <w:rFonts w:ascii="Arial" w:hAnsi="Arial" w:cs="Arial"/>
          <w:sz w:val="20"/>
          <w:szCs w:val="20"/>
        </w:rPr>
        <w:t xml:space="preserve">Experten für </w:t>
      </w:r>
      <w:r w:rsidRPr="008977FC">
        <w:rPr>
          <w:rFonts w:ascii="Arial" w:hAnsi="Arial" w:cs="Arial"/>
          <w:sz w:val="20"/>
          <w:szCs w:val="20"/>
        </w:rPr>
        <w:t>Arbeitsmedizin, Arbeitssicherheit und Betriebliches Gesundheitsmanagement</w:t>
      </w:r>
      <w:r>
        <w:rPr>
          <w:rFonts w:ascii="Arial" w:hAnsi="Arial" w:cs="Arial"/>
          <w:sz w:val="20"/>
          <w:szCs w:val="20"/>
        </w:rPr>
        <w:t xml:space="preserve"> werden Teil von TÜV Rheinland / </w:t>
      </w:r>
      <w:r w:rsidR="00B76BB8">
        <w:rPr>
          <w:rFonts w:ascii="Arial" w:hAnsi="Arial" w:cs="Arial"/>
          <w:sz w:val="20"/>
          <w:szCs w:val="20"/>
        </w:rPr>
        <w:t>Kölner Unternehmen stärkt lokale Präsenz</w:t>
      </w:r>
      <w:r w:rsidR="00FD503C">
        <w:rPr>
          <w:rFonts w:ascii="Arial" w:hAnsi="Arial" w:cs="Arial"/>
          <w:sz w:val="20"/>
          <w:szCs w:val="20"/>
        </w:rPr>
        <w:t xml:space="preserve"> in Dortmund</w:t>
      </w:r>
    </w:p>
    <w:p w:rsidRPr="00317BD6" w:rsidR="00673563" w:rsidP="00673563" w:rsidRDefault="00673563" w14:paraId="398B854B" w14:textId="77777777">
      <w:pPr>
        <w:spacing w:after="0" w:line="360" w:lineRule="auto"/>
        <w:ind w:right="-2"/>
        <w:rPr>
          <w:rFonts w:ascii="Arial" w:hAnsi="Arial" w:cs="Arial"/>
          <w:bCs/>
          <w:sz w:val="20"/>
          <w:szCs w:val="20"/>
        </w:rPr>
      </w:pPr>
    </w:p>
    <w:p w:rsidR="009A256F" w:rsidP="009A256F" w:rsidRDefault="132A59AC" w14:paraId="330C63BE" w14:textId="2D44D059">
      <w:pPr>
        <w:tabs>
          <w:tab w:val="left" w:pos="720"/>
          <w:tab w:val="left" w:pos="7380"/>
        </w:tabs>
        <w:spacing w:after="0" w:line="360" w:lineRule="auto"/>
        <w:rPr>
          <w:rFonts w:ascii="Arial" w:hAnsi="Arial" w:cs="Arial"/>
          <w:b w:val="1"/>
          <w:bCs w:val="1"/>
          <w:sz w:val="20"/>
          <w:szCs w:val="20"/>
        </w:rPr>
      </w:pPr>
      <w:r w:rsidRPr="1ECA292A" w:rsidR="132A59AC">
        <w:rPr>
          <w:rFonts w:ascii="Arial" w:hAnsi="Arial" w:cs="Arial"/>
          <w:b w:val="1"/>
          <w:bCs w:val="1"/>
          <w:sz w:val="20"/>
          <w:szCs w:val="20"/>
        </w:rPr>
        <w:t>Köln</w:t>
      </w:r>
      <w:r w:rsidRPr="1ECA292A" w:rsidR="00673563">
        <w:rPr>
          <w:rFonts w:ascii="Arial" w:hAnsi="Arial" w:cs="Arial"/>
          <w:b w:val="1"/>
          <w:bCs w:val="1"/>
          <w:sz w:val="20"/>
          <w:szCs w:val="20"/>
        </w:rPr>
        <w:t>,</w:t>
      </w:r>
      <w:r w:rsidRPr="1ECA292A" w:rsidR="2D46D3CA">
        <w:rPr>
          <w:rFonts w:ascii="Arial" w:hAnsi="Arial" w:cs="Arial"/>
          <w:b w:val="1"/>
          <w:bCs w:val="1"/>
          <w:sz w:val="20"/>
          <w:szCs w:val="20"/>
        </w:rPr>
        <w:t xml:space="preserve"> </w:t>
      </w:r>
      <w:r w:rsidRPr="1ECA292A" w:rsidR="56379D75">
        <w:rPr>
          <w:rFonts w:ascii="Arial" w:hAnsi="Arial" w:cs="Arial"/>
          <w:b w:val="1"/>
          <w:bCs w:val="1"/>
          <w:sz w:val="20"/>
          <w:szCs w:val="20"/>
        </w:rPr>
        <w:t>11</w:t>
      </w:r>
      <w:r w:rsidRPr="1ECA292A" w:rsidR="00673563">
        <w:rPr>
          <w:rFonts w:ascii="Arial" w:hAnsi="Arial" w:cs="Arial"/>
          <w:b w:val="1"/>
          <w:bCs w:val="1"/>
          <w:sz w:val="20"/>
          <w:szCs w:val="20"/>
        </w:rPr>
        <w:t xml:space="preserve">. </w:t>
      </w:r>
      <w:r w:rsidRPr="1ECA292A" w:rsidR="00152D91">
        <w:rPr>
          <w:rFonts w:ascii="Arial" w:hAnsi="Arial" w:cs="Arial"/>
          <w:b w:val="1"/>
          <w:bCs w:val="1"/>
          <w:sz w:val="20"/>
          <w:szCs w:val="20"/>
        </w:rPr>
        <w:t>August</w:t>
      </w:r>
      <w:r w:rsidRPr="1ECA292A" w:rsidR="70E79189">
        <w:rPr>
          <w:rFonts w:ascii="Arial" w:hAnsi="Arial" w:cs="Arial"/>
          <w:b w:val="1"/>
          <w:bCs w:val="1"/>
          <w:sz w:val="20"/>
          <w:szCs w:val="20"/>
        </w:rPr>
        <w:t xml:space="preserve"> 202</w:t>
      </w:r>
      <w:r w:rsidRPr="1ECA292A" w:rsidR="00762472">
        <w:rPr>
          <w:rFonts w:ascii="Arial" w:hAnsi="Arial" w:cs="Arial"/>
          <w:b w:val="1"/>
          <w:bCs w:val="1"/>
          <w:sz w:val="20"/>
          <w:szCs w:val="20"/>
        </w:rPr>
        <w:t>5</w:t>
      </w:r>
      <w:r w:rsidRPr="1ECA292A" w:rsidR="201EC0E1">
        <w:rPr>
          <w:rFonts w:ascii="Arial" w:hAnsi="Arial" w:cs="Arial"/>
          <w:b w:val="1"/>
          <w:bCs w:val="1"/>
          <w:sz w:val="20"/>
          <w:szCs w:val="20"/>
        </w:rPr>
        <w:t xml:space="preserve">. </w:t>
      </w:r>
      <w:r w:rsidRPr="1ECA292A" w:rsidR="00997038">
        <w:rPr>
          <w:rFonts w:ascii="Arial" w:hAnsi="Arial" w:cs="Arial"/>
          <w:sz w:val="20"/>
          <w:szCs w:val="20"/>
        </w:rPr>
        <w:t>TÜV Rheinland,</w:t>
      </w:r>
      <w:r w:rsidRPr="1ECA292A" w:rsidR="00A7653F">
        <w:rPr>
          <w:rFonts w:ascii="Arial" w:hAnsi="Arial" w:cs="Arial"/>
          <w:sz w:val="20"/>
          <w:szCs w:val="20"/>
        </w:rPr>
        <w:t xml:space="preserve"> </w:t>
      </w:r>
      <w:r w:rsidRPr="1ECA292A" w:rsidR="00A7653F">
        <w:rPr>
          <w:rFonts w:ascii="Arial" w:hAnsi="Arial" w:cs="Arial"/>
          <w:sz w:val="20"/>
          <w:szCs w:val="20"/>
        </w:rPr>
        <w:t>einer der weltweit führenden Prüfdienstleister</w:t>
      </w:r>
      <w:r w:rsidR="00F32F3D">
        <w:rPr/>
        <w:t xml:space="preserve"> und deutschlandweit </w:t>
      </w:r>
      <w:r w:rsidRPr="1ECA292A" w:rsidR="00F32F3D">
        <w:rPr>
          <w:rFonts w:ascii="Arial" w:hAnsi="Arial" w:cs="Arial"/>
          <w:sz w:val="20"/>
          <w:szCs w:val="20"/>
        </w:rPr>
        <w:t>eine</w:t>
      </w:r>
      <w:r w:rsidRPr="1ECA292A" w:rsidR="00F32F3D">
        <w:rPr>
          <w:rFonts w:ascii="Arial" w:hAnsi="Arial" w:cs="Arial"/>
          <w:sz w:val="20"/>
          <w:szCs w:val="20"/>
        </w:rPr>
        <w:t xml:space="preserve">r </w:t>
      </w:r>
      <w:r w:rsidRPr="1ECA292A" w:rsidR="00F32F3D">
        <w:rPr>
          <w:rFonts w:ascii="Arial" w:hAnsi="Arial" w:cs="Arial"/>
          <w:sz w:val="20"/>
          <w:szCs w:val="20"/>
        </w:rPr>
        <w:t>der größten Anbieter für arbeitssicherheits- bzw. arbeitsmedizinische Dienstleistungen</w:t>
      </w:r>
      <w:r w:rsidRPr="1ECA292A" w:rsidR="00F32F3D">
        <w:rPr>
          <w:rFonts w:ascii="Arial" w:hAnsi="Arial" w:cs="Arial"/>
          <w:sz w:val="20"/>
          <w:szCs w:val="20"/>
        </w:rPr>
        <w:t xml:space="preserve">, </w:t>
      </w:r>
      <w:r w:rsidRPr="1ECA292A" w:rsidR="005E785D">
        <w:rPr>
          <w:rFonts w:ascii="Arial" w:hAnsi="Arial" w:cs="Arial"/>
          <w:sz w:val="20"/>
          <w:szCs w:val="20"/>
        </w:rPr>
        <w:t>setzt sein</w:t>
      </w:r>
      <w:r w:rsidRPr="1ECA292A" w:rsidR="00FA6A74">
        <w:rPr>
          <w:rFonts w:ascii="Arial" w:hAnsi="Arial" w:cs="Arial"/>
          <w:sz w:val="20"/>
          <w:szCs w:val="20"/>
        </w:rPr>
        <w:t xml:space="preserve">e Wachstumsstrategie im Bereich </w:t>
      </w:r>
      <w:r w:rsidRPr="1ECA292A" w:rsidR="00FA6A74">
        <w:rPr>
          <w:rFonts w:ascii="Arial" w:hAnsi="Arial" w:cs="Arial"/>
          <w:sz w:val="20"/>
          <w:szCs w:val="20"/>
        </w:rPr>
        <w:t>Gesundheitsmanagement und Arbeitssicherheit</w:t>
      </w:r>
      <w:r w:rsidRPr="1ECA292A" w:rsidR="00A02209">
        <w:rPr>
          <w:rFonts w:ascii="Arial" w:hAnsi="Arial" w:cs="Arial"/>
          <w:sz w:val="20"/>
          <w:szCs w:val="20"/>
        </w:rPr>
        <w:t xml:space="preserve"> fort: Mit 01. August erwirbt das Kölner </w:t>
      </w:r>
      <w:r w:rsidRPr="1ECA292A" w:rsidR="001A3DA9">
        <w:rPr>
          <w:rFonts w:ascii="Arial" w:hAnsi="Arial" w:cs="Arial"/>
          <w:sz w:val="20"/>
          <w:szCs w:val="20"/>
        </w:rPr>
        <w:t>Unternehmen</w:t>
      </w:r>
      <w:r w:rsidRPr="1ECA292A" w:rsidR="00623873">
        <w:rPr>
          <w:rFonts w:ascii="Arial" w:hAnsi="Arial" w:cs="Arial"/>
          <w:sz w:val="20"/>
          <w:szCs w:val="20"/>
        </w:rPr>
        <w:t xml:space="preserve"> die in Dortmund ansässige Prävent GmbH. </w:t>
      </w:r>
    </w:p>
    <w:p w:rsidRPr="008C34DC" w:rsidR="005C1244" w:rsidP="009A256F" w:rsidRDefault="005C1244" w14:paraId="65803115" w14:textId="77777777">
      <w:pPr>
        <w:tabs>
          <w:tab w:val="left" w:pos="720"/>
          <w:tab w:val="left" w:pos="7380"/>
        </w:tabs>
        <w:spacing w:after="0" w:line="360" w:lineRule="auto"/>
        <w:rPr>
          <w:rFonts w:ascii="Arial" w:hAnsi="Arial" w:cs="Arial"/>
          <w:sz w:val="20"/>
          <w:szCs w:val="20"/>
        </w:rPr>
      </w:pPr>
    </w:p>
    <w:p w:rsidR="005C1244" w:rsidP="008C34DC" w:rsidRDefault="006B36AA" w14:paraId="38FA2DF6" w14:textId="71651D08">
      <w:pPr>
        <w:tabs>
          <w:tab w:val="left" w:pos="720"/>
          <w:tab w:val="left" w:pos="7380"/>
        </w:tabs>
        <w:spacing w:after="0" w:line="360" w:lineRule="auto"/>
        <w:rPr>
          <w:rFonts w:ascii="Arial" w:hAnsi="Arial" w:cs="Arial"/>
          <w:sz w:val="20"/>
          <w:szCs w:val="20"/>
        </w:rPr>
      </w:pPr>
      <w:r w:rsidRPr="1AA8EB26">
        <w:rPr>
          <w:rFonts w:ascii="Arial" w:hAnsi="Arial" w:cs="Arial"/>
          <w:sz w:val="20"/>
          <w:szCs w:val="20"/>
        </w:rPr>
        <w:t xml:space="preserve">Bereits seit </w:t>
      </w:r>
      <w:r w:rsidRPr="1AA8EB26" w:rsidR="00041E3E">
        <w:rPr>
          <w:rFonts w:ascii="Arial" w:hAnsi="Arial" w:cs="Arial"/>
          <w:sz w:val="20"/>
          <w:szCs w:val="20"/>
        </w:rPr>
        <w:t>2000 ist die</w:t>
      </w:r>
      <w:r w:rsidRPr="1AA8EB26">
        <w:rPr>
          <w:rFonts w:ascii="Arial" w:hAnsi="Arial" w:cs="Arial"/>
          <w:sz w:val="20"/>
          <w:szCs w:val="20"/>
        </w:rPr>
        <w:t xml:space="preserve"> </w:t>
      </w:r>
      <w:r w:rsidRPr="1AA8EB26" w:rsidR="00041E3E">
        <w:rPr>
          <w:rFonts w:ascii="Arial" w:hAnsi="Arial" w:cs="Arial"/>
          <w:sz w:val="20"/>
          <w:szCs w:val="20"/>
        </w:rPr>
        <w:t xml:space="preserve">auf Arbeitsmedizin, Arbeitssicherheit und Betriebliches Gesundheitsmanagement </w:t>
      </w:r>
      <w:r w:rsidRPr="1AA8EB26">
        <w:rPr>
          <w:rFonts w:ascii="Arial" w:hAnsi="Arial" w:cs="Arial"/>
          <w:sz w:val="20"/>
          <w:szCs w:val="20"/>
        </w:rPr>
        <w:t>spezialisierte Prävent GmbH aktiv.</w:t>
      </w:r>
      <w:r w:rsidRPr="1AA8EB26" w:rsidR="00D95821">
        <w:rPr>
          <w:rFonts w:ascii="Arial" w:hAnsi="Arial" w:cs="Arial"/>
          <w:sz w:val="20"/>
          <w:szCs w:val="20"/>
        </w:rPr>
        <w:t xml:space="preserve"> 28 Mitarbeitende</w:t>
      </w:r>
      <w:r w:rsidRPr="1AA8EB26" w:rsidR="4213AE19">
        <w:rPr>
          <w:rFonts w:ascii="Arial" w:hAnsi="Arial" w:cs="Arial"/>
          <w:sz w:val="20"/>
          <w:szCs w:val="20"/>
        </w:rPr>
        <w:t xml:space="preserve"> betreuen zahlreiche Kunden</w:t>
      </w:r>
      <w:r w:rsidRPr="1AA8EB26" w:rsidR="5260112E">
        <w:rPr>
          <w:rFonts w:ascii="Arial" w:hAnsi="Arial" w:cs="Arial"/>
          <w:sz w:val="20"/>
          <w:szCs w:val="20"/>
        </w:rPr>
        <w:t xml:space="preserve"> und Kundinnen, unter anderem </w:t>
      </w:r>
      <w:r w:rsidRPr="1AA8EB26" w:rsidR="4213AE19">
        <w:rPr>
          <w:rFonts w:ascii="Arial" w:hAnsi="Arial" w:cs="Arial"/>
          <w:sz w:val="20"/>
          <w:szCs w:val="20"/>
        </w:rPr>
        <w:t>aus den</w:t>
      </w:r>
      <w:r w:rsidRPr="1AA8EB26" w:rsidR="10527C1F">
        <w:rPr>
          <w:rFonts w:ascii="Arial" w:hAnsi="Arial" w:cs="Arial"/>
          <w:sz w:val="20"/>
          <w:szCs w:val="20"/>
        </w:rPr>
        <w:t xml:space="preserve"> Branchen </w:t>
      </w:r>
      <w:r w:rsidRPr="1AA8EB26" w:rsidR="4213AE19">
        <w:rPr>
          <w:rFonts w:ascii="Arial" w:hAnsi="Arial" w:cs="Arial"/>
          <w:sz w:val="20"/>
          <w:szCs w:val="20"/>
        </w:rPr>
        <w:t>Bauen, Immobilien, Versicherung</w:t>
      </w:r>
      <w:r w:rsidRPr="1AA8EB26" w:rsidR="271C3239">
        <w:rPr>
          <w:rFonts w:ascii="Arial" w:hAnsi="Arial" w:cs="Arial"/>
          <w:sz w:val="20"/>
          <w:szCs w:val="20"/>
        </w:rPr>
        <w:t xml:space="preserve"> oder Logistik</w:t>
      </w:r>
      <w:r w:rsidRPr="1AA8EB26" w:rsidR="7D11AA50">
        <w:rPr>
          <w:rFonts w:ascii="Arial" w:hAnsi="Arial" w:cs="Arial"/>
          <w:sz w:val="20"/>
          <w:szCs w:val="20"/>
        </w:rPr>
        <w:t>.</w:t>
      </w:r>
      <w:r w:rsidR="008C34DC">
        <w:rPr>
          <w:rFonts w:ascii="Arial" w:hAnsi="Arial" w:cs="Arial"/>
          <w:sz w:val="20"/>
          <w:szCs w:val="20"/>
        </w:rPr>
        <w:t xml:space="preserve"> </w:t>
      </w:r>
      <w:r w:rsidRPr="6F3503C0" w:rsidR="4868A1B0">
        <w:rPr>
          <w:rFonts w:ascii="Arial" w:hAnsi="Arial" w:cs="Arial"/>
          <w:sz w:val="20"/>
          <w:szCs w:val="20"/>
        </w:rPr>
        <w:t xml:space="preserve">Das </w:t>
      </w:r>
      <w:r w:rsidRPr="008C34DC" w:rsidR="4868A1B0">
        <w:rPr>
          <w:rFonts w:ascii="Arial" w:hAnsi="Arial" w:cs="Arial"/>
          <w:sz w:val="20"/>
          <w:szCs w:val="20"/>
        </w:rPr>
        <w:t xml:space="preserve">Unternehmen bietet umfassende Leistungen im Bereich Prävention, Arbeitssicherheit und betrieblicher Gesundheitsschutz an, um gesunde, motivierte und leistungsfähige Mitarbeitende zu fördern. Dazu gehören unter anderem Gefährdungsanalysen, arbeitsmedizinische </w:t>
      </w:r>
      <w:r w:rsidR="00470541">
        <w:rPr>
          <w:rFonts w:ascii="Arial" w:hAnsi="Arial" w:cs="Arial"/>
          <w:sz w:val="20"/>
          <w:szCs w:val="20"/>
        </w:rPr>
        <w:t>Vorsorgen</w:t>
      </w:r>
      <w:r w:rsidR="00C943F8">
        <w:rPr>
          <w:rFonts w:ascii="Arial" w:hAnsi="Arial" w:cs="Arial"/>
          <w:sz w:val="20"/>
          <w:szCs w:val="20"/>
        </w:rPr>
        <w:t>, Eignungsuntersuchungen</w:t>
      </w:r>
      <w:r w:rsidRPr="008C34DC" w:rsidR="4868A1B0">
        <w:rPr>
          <w:rFonts w:ascii="Arial" w:hAnsi="Arial" w:cs="Arial"/>
          <w:sz w:val="20"/>
          <w:szCs w:val="20"/>
        </w:rPr>
        <w:t xml:space="preserve"> sowie verkehrsmedizinische Untersuchungen</w:t>
      </w:r>
      <w:r w:rsidR="00C943F8">
        <w:rPr>
          <w:rFonts w:ascii="Arial" w:hAnsi="Arial" w:cs="Arial"/>
          <w:sz w:val="20"/>
          <w:szCs w:val="20"/>
        </w:rPr>
        <w:t xml:space="preserve"> und Gutachten</w:t>
      </w:r>
      <w:r w:rsidRPr="008C34DC" w:rsidR="4868A1B0">
        <w:rPr>
          <w:rFonts w:ascii="Arial" w:hAnsi="Arial" w:cs="Arial"/>
          <w:sz w:val="20"/>
          <w:szCs w:val="20"/>
        </w:rPr>
        <w:t>. Die Prävent GmbH unterstützt ihre Kundinnen und Kunden bei der Einhaltung gesetzlicher Vorgaben</w:t>
      </w:r>
      <w:r w:rsidRPr="008C34DC" w:rsidR="79F19066">
        <w:rPr>
          <w:rFonts w:ascii="Arial" w:hAnsi="Arial" w:cs="Arial"/>
          <w:sz w:val="20"/>
          <w:szCs w:val="20"/>
        </w:rPr>
        <w:t xml:space="preserve"> </w:t>
      </w:r>
      <w:r w:rsidRPr="008C34DC" w:rsidR="4868A1B0">
        <w:rPr>
          <w:rFonts w:ascii="Arial" w:hAnsi="Arial" w:cs="Arial"/>
          <w:sz w:val="20"/>
          <w:szCs w:val="20"/>
        </w:rPr>
        <w:t>und</w:t>
      </w:r>
      <w:r w:rsidRPr="008C34DC" w:rsidR="4221D40A">
        <w:rPr>
          <w:rFonts w:ascii="Arial" w:hAnsi="Arial" w:cs="Arial"/>
          <w:sz w:val="20"/>
          <w:szCs w:val="20"/>
        </w:rPr>
        <w:t xml:space="preserve"> berät bei </w:t>
      </w:r>
      <w:r w:rsidRPr="008C34DC" w:rsidR="4868A1B0">
        <w:rPr>
          <w:rFonts w:ascii="Arial" w:hAnsi="Arial" w:cs="Arial"/>
          <w:sz w:val="20"/>
          <w:szCs w:val="20"/>
        </w:rPr>
        <w:t>alle</w:t>
      </w:r>
      <w:r w:rsidRPr="008C34DC" w:rsidR="5B10F8A3">
        <w:rPr>
          <w:rFonts w:ascii="Arial" w:hAnsi="Arial" w:cs="Arial"/>
          <w:sz w:val="20"/>
          <w:szCs w:val="20"/>
        </w:rPr>
        <w:t xml:space="preserve">n </w:t>
      </w:r>
      <w:r w:rsidRPr="008C34DC" w:rsidR="4868A1B0">
        <w:rPr>
          <w:rFonts w:ascii="Arial" w:hAnsi="Arial" w:cs="Arial"/>
          <w:sz w:val="20"/>
          <w:szCs w:val="20"/>
        </w:rPr>
        <w:t>Fragen rund um Arbeitssicherheit und Gesundheitsschutz.</w:t>
      </w:r>
    </w:p>
    <w:p w:rsidR="00C32970" w:rsidP="008C34DC" w:rsidRDefault="00C32970" w14:paraId="36037449" w14:textId="77777777">
      <w:pPr>
        <w:tabs>
          <w:tab w:val="left" w:pos="720"/>
          <w:tab w:val="left" w:pos="7380"/>
        </w:tabs>
        <w:spacing w:after="0" w:line="360" w:lineRule="auto"/>
        <w:rPr>
          <w:rFonts w:ascii="Arial" w:hAnsi="Arial" w:cs="Arial"/>
          <w:sz w:val="20"/>
          <w:szCs w:val="20"/>
        </w:rPr>
      </w:pPr>
    </w:p>
    <w:p w:rsidRPr="006C2FEA" w:rsidR="006C2FEA" w:rsidP="006C2FEA" w:rsidRDefault="00C32970" w14:paraId="535A5C27" w14:textId="77777777">
      <w:pPr>
        <w:tabs>
          <w:tab w:val="left" w:pos="720"/>
          <w:tab w:val="left" w:pos="7380"/>
        </w:tabs>
        <w:spacing w:after="0" w:line="360" w:lineRule="auto"/>
        <w:rPr>
          <w:rFonts w:ascii="Arial" w:hAnsi="Arial" w:cs="Arial"/>
          <w:sz w:val="20"/>
          <w:szCs w:val="20"/>
        </w:rPr>
      </w:pPr>
      <w:r>
        <w:rPr>
          <w:rFonts w:ascii="Arial" w:hAnsi="Arial" w:cs="Arial"/>
          <w:sz w:val="20"/>
          <w:szCs w:val="20"/>
        </w:rPr>
        <w:t>„</w:t>
      </w:r>
      <w:r w:rsidR="007A43FF">
        <w:rPr>
          <w:rFonts w:ascii="Arial" w:hAnsi="Arial" w:cs="Arial"/>
          <w:sz w:val="20"/>
          <w:szCs w:val="20"/>
        </w:rPr>
        <w:t xml:space="preserve">Mit </w:t>
      </w:r>
      <w:r w:rsidR="00B86785">
        <w:rPr>
          <w:rFonts w:ascii="Arial" w:hAnsi="Arial" w:cs="Arial"/>
          <w:sz w:val="20"/>
          <w:szCs w:val="20"/>
        </w:rPr>
        <w:t xml:space="preserve">Prävent </w:t>
      </w:r>
      <w:r w:rsidR="007A43FF">
        <w:rPr>
          <w:rFonts w:ascii="Arial" w:hAnsi="Arial" w:cs="Arial"/>
          <w:sz w:val="20"/>
          <w:szCs w:val="20"/>
        </w:rPr>
        <w:t xml:space="preserve">haben wir </w:t>
      </w:r>
      <w:r w:rsidR="00B86785">
        <w:rPr>
          <w:rFonts w:ascii="Arial" w:hAnsi="Arial" w:cs="Arial"/>
          <w:sz w:val="20"/>
          <w:szCs w:val="20"/>
        </w:rPr>
        <w:t>eine neue, starke Präsenz in Dortmund</w:t>
      </w:r>
      <w:r w:rsidR="007A43FF">
        <w:rPr>
          <w:rFonts w:ascii="Arial" w:hAnsi="Arial" w:cs="Arial"/>
          <w:sz w:val="20"/>
          <w:szCs w:val="20"/>
        </w:rPr>
        <w:t xml:space="preserve"> </w:t>
      </w:r>
      <w:r w:rsidR="00804BB5">
        <w:rPr>
          <w:rFonts w:ascii="Arial" w:hAnsi="Arial" w:cs="Arial"/>
          <w:sz w:val="20"/>
          <w:szCs w:val="20"/>
        </w:rPr>
        <w:t xml:space="preserve">und </w:t>
      </w:r>
      <w:r w:rsidR="00DE5A49">
        <w:rPr>
          <w:rFonts w:ascii="Arial" w:hAnsi="Arial" w:cs="Arial"/>
          <w:sz w:val="20"/>
          <w:szCs w:val="20"/>
        </w:rPr>
        <w:t xml:space="preserve">können </w:t>
      </w:r>
      <w:r w:rsidR="00804BB5">
        <w:rPr>
          <w:rFonts w:ascii="Arial" w:hAnsi="Arial" w:cs="Arial"/>
          <w:sz w:val="20"/>
          <w:szCs w:val="20"/>
        </w:rPr>
        <w:t>unsere Kundinnen und Kunden lokal noch besser</w:t>
      </w:r>
      <w:r w:rsidR="00DE5A49">
        <w:rPr>
          <w:rFonts w:ascii="Arial" w:hAnsi="Arial" w:cs="Arial"/>
          <w:sz w:val="20"/>
          <w:szCs w:val="20"/>
        </w:rPr>
        <w:t xml:space="preserve"> </w:t>
      </w:r>
      <w:r w:rsidR="00F70AB8">
        <w:rPr>
          <w:rFonts w:ascii="Arial" w:hAnsi="Arial" w:cs="Arial"/>
          <w:sz w:val="20"/>
          <w:szCs w:val="20"/>
        </w:rPr>
        <w:t>betreuen.</w:t>
      </w:r>
      <w:r w:rsidR="00DE5A49">
        <w:rPr>
          <w:rFonts w:ascii="Arial" w:hAnsi="Arial" w:cs="Arial"/>
          <w:sz w:val="20"/>
          <w:szCs w:val="20"/>
        </w:rPr>
        <w:t xml:space="preserve"> Ich freue mich über die neuen Kolleginnen und Kollegen und</w:t>
      </w:r>
      <w:r w:rsidR="00931B07">
        <w:rPr>
          <w:rFonts w:ascii="Arial" w:hAnsi="Arial" w:cs="Arial"/>
          <w:sz w:val="20"/>
          <w:szCs w:val="20"/>
        </w:rPr>
        <w:t xml:space="preserve"> begrüße sie ganz herzlich bei TÜV Rheinland“, so </w:t>
      </w:r>
    </w:p>
    <w:p w:rsidRPr="008C34DC" w:rsidR="00C32970" w:rsidP="006C2FEA" w:rsidRDefault="393541AB" w14:paraId="7BAD95BF" w14:textId="1149101D">
      <w:pPr>
        <w:tabs>
          <w:tab w:val="left" w:pos="720"/>
          <w:tab w:val="left" w:pos="7380"/>
        </w:tabs>
        <w:spacing w:after="0" w:line="360" w:lineRule="auto"/>
        <w:rPr>
          <w:rFonts w:ascii="Arial" w:hAnsi="Arial" w:cs="Arial"/>
          <w:sz w:val="20"/>
          <w:szCs w:val="20"/>
        </w:rPr>
      </w:pPr>
      <w:r w:rsidRPr="5303950B">
        <w:rPr>
          <w:rFonts w:ascii="Arial" w:hAnsi="Arial" w:cs="Arial"/>
          <w:sz w:val="20"/>
          <w:szCs w:val="20"/>
        </w:rPr>
        <w:t>Burkhard Diehl</w:t>
      </w:r>
      <w:r w:rsidRPr="5303950B" w:rsidR="006C2FEA">
        <w:rPr>
          <w:rFonts w:ascii="Arial" w:hAnsi="Arial" w:cs="Arial"/>
          <w:sz w:val="20"/>
          <w:szCs w:val="20"/>
        </w:rPr>
        <w:t>, Geschäftsführer</w:t>
      </w:r>
      <w:r w:rsidR="008B556E">
        <w:rPr>
          <w:rFonts w:ascii="Arial" w:hAnsi="Arial" w:cs="Arial"/>
          <w:sz w:val="20"/>
          <w:szCs w:val="20"/>
        </w:rPr>
        <w:t xml:space="preserve"> </w:t>
      </w:r>
      <w:r w:rsidR="00C504C1">
        <w:rPr>
          <w:rFonts w:ascii="Arial" w:hAnsi="Arial" w:cs="Arial"/>
          <w:sz w:val="20"/>
          <w:szCs w:val="20"/>
        </w:rPr>
        <w:t>TÜV Rheinland Leben und Gesundheit GmbH</w:t>
      </w:r>
      <w:r w:rsidR="006D4B95">
        <w:rPr>
          <w:rFonts w:ascii="Arial" w:hAnsi="Arial" w:cs="Arial"/>
          <w:sz w:val="20"/>
          <w:szCs w:val="20"/>
        </w:rPr>
        <w:t>. „</w:t>
      </w:r>
      <w:r w:rsidR="00580E93">
        <w:rPr>
          <w:rFonts w:ascii="Arial" w:hAnsi="Arial" w:cs="Arial"/>
          <w:sz w:val="20"/>
          <w:szCs w:val="20"/>
        </w:rPr>
        <w:t xml:space="preserve">Mit unserem </w:t>
      </w:r>
      <w:r w:rsidRPr="006D4B95" w:rsidR="006D4B95">
        <w:rPr>
          <w:rFonts w:ascii="Arial" w:hAnsi="Arial" w:cs="Arial"/>
          <w:sz w:val="20"/>
          <w:szCs w:val="20"/>
        </w:rPr>
        <w:t>neuen starken Partner im Hintergrund</w:t>
      </w:r>
      <w:r w:rsidR="00A812E3">
        <w:rPr>
          <w:rFonts w:ascii="Arial" w:hAnsi="Arial" w:cs="Arial"/>
          <w:sz w:val="20"/>
          <w:szCs w:val="20"/>
        </w:rPr>
        <w:t xml:space="preserve"> sehen wir uns auf Wachstumskurs</w:t>
      </w:r>
      <w:r w:rsidRPr="006D4B95" w:rsidR="006D4B95">
        <w:rPr>
          <w:rFonts w:ascii="Arial" w:hAnsi="Arial" w:cs="Arial"/>
          <w:sz w:val="20"/>
          <w:szCs w:val="20"/>
        </w:rPr>
        <w:t>“,</w:t>
      </w:r>
      <w:r w:rsidR="00594726">
        <w:rPr>
          <w:rFonts w:ascii="Arial" w:hAnsi="Arial" w:cs="Arial"/>
          <w:sz w:val="20"/>
          <w:szCs w:val="20"/>
        </w:rPr>
        <w:t xml:space="preserve"> zeigt sich </w:t>
      </w:r>
      <w:r w:rsidRPr="006D4B95" w:rsidR="006D4B95">
        <w:rPr>
          <w:rFonts w:ascii="Arial" w:hAnsi="Arial" w:cs="Arial"/>
          <w:sz w:val="20"/>
          <w:szCs w:val="20"/>
        </w:rPr>
        <w:t>Henrik Fibbe, der bereits als kaufmännischer Leiter bei</w:t>
      </w:r>
      <w:r w:rsidR="009E251A">
        <w:rPr>
          <w:rFonts w:ascii="Arial" w:hAnsi="Arial" w:cs="Arial"/>
          <w:sz w:val="20"/>
          <w:szCs w:val="20"/>
        </w:rPr>
        <w:t xml:space="preserve"> Prävent GmbH </w:t>
      </w:r>
      <w:r w:rsidRPr="006D4B95" w:rsidR="006D4B95">
        <w:rPr>
          <w:rFonts w:ascii="Arial" w:hAnsi="Arial" w:cs="Arial"/>
          <w:sz w:val="20"/>
          <w:szCs w:val="20"/>
        </w:rPr>
        <w:t>tätig war und nun die Rolle des Geschäftsführers übernimmt</w:t>
      </w:r>
      <w:r w:rsidR="00156A52">
        <w:rPr>
          <w:rFonts w:ascii="Arial" w:hAnsi="Arial" w:cs="Arial"/>
          <w:sz w:val="20"/>
          <w:szCs w:val="20"/>
        </w:rPr>
        <w:t>, erfreut</w:t>
      </w:r>
      <w:r w:rsidR="002108CA">
        <w:rPr>
          <w:rFonts w:ascii="Arial" w:hAnsi="Arial" w:cs="Arial"/>
          <w:sz w:val="20"/>
          <w:szCs w:val="20"/>
        </w:rPr>
        <w:t xml:space="preserve">. </w:t>
      </w:r>
    </w:p>
    <w:p w:rsidRPr="005C1244" w:rsidR="00DB7959" w:rsidRDefault="00DB7959" w14:paraId="44D6A843" w14:textId="7A01F757">
      <w:pPr>
        <w:rPr>
          <w:rFonts w:ascii="Arial" w:hAnsi="Arial" w:cs="Arial"/>
          <w:sz w:val="20"/>
          <w:szCs w:val="20"/>
        </w:rPr>
      </w:pPr>
      <w:r w:rsidRPr="008C34DC">
        <w:rPr>
          <w:rFonts w:ascii="Arial" w:hAnsi="Arial" w:cs="Arial"/>
          <w:sz w:val="20"/>
          <w:szCs w:val="20"/>
        </w:rPr>
        <w:br w:type="page"/>
      </w:r>
    </w:p>
    <w:p w:rsidR="007D0597" w:rsidP="009A256F" w:rsidRDefault="007D0597" w14:paraId="595E845F" w14:textId="16869A35">
      <w:pPr>
        <w:tabs>
          <w:tab w:val="left" w:pos="720"/>
          <w:tab w:val="left" w:pos="7380"/>
        </w:tabs>
        <w:spacing w:after="0" w:line="360" w:lineRule="auto"/>
        <w:rPr>
          <w:rFonts w:ascii="Arial" w:hAnsi="Arial" w:cs="Arial"/>
          <w:color w:val="000000"/>
          <w:sz w:val="20"/>
          <w:szCs w:val="20"/>
        </w:rPr>
      </w:pPr>
      <w:r>
        <w:rPr>
          <w:rFonts w:ascii="Arial" w:hAnsi="Arial" w:cs="Arial"/>
          <w:color w:val="000000"/>
          <w:sz w:val="20"/>
          <w:szCs w:val="20"/>
        </w:rPr>
        <w:lastRenderedPageBreak/>
        <w:t>- 2 -</w:t>
      </w:r>
    </w:p>
    <w:p w:rsidR="007D0597" w:rsidP="007D0597" w:rsidRDefault="007D0597" w14:paraId="1A0920FB" w14:textId="77777777">
      <w:pPr>
        <w:tabs>
          <w:tab w:val="left" w:pos="720"/>
          <w:tab w:val="left" w:pos="7380"/>
        </w:tabs>
        <w:spacing w:after="0" w:line="360" w:lineRule="auto"/>
        <w:rPr>
          <w:rFonts w:ascii="Arial" w:hAnsi="Arial" w:cs="Arial"/>
          <w:color w:val="000000"/>
          <w:sz w:val="20"/>
          <w:szCs w:val="20"/>
        </w:rPr>
      </w:pPr>
    </w:p>
    <w:p w:rsidRPr="00713E20" w:rsidR="00713E20" w:rsidP="00233554" w:rsidRDefault="00762472" w14:paraId="1D298006" w14:textId="38910968">
      <w:pPr>
        <w:spacing w:line="260" w:lineRule="atLeast"/>
        <w:rPr>
          <w:rFonts w:ascii="Arial" w:hAnsi="Arial" w:cs="Arial"/>
          <w:i/>
          <w:iCs/>
          <w:sz w:val="18"/>
          <w:szCs w:val="18"/>
        </w:rPr>
      </w:pPr>
      <w:r w:rsidRPr="00D10CCC">
        <w:rPr>
          <w:rFonts w:ascii="Arial" w:hAnsi="Arial" w:cs="Arial"/>
          <w:i/>
          <w:iCs/>
          <w:color w:val="000000" w:themeColor="text1"/>
          <w:sz w:val="18"/>
          <w:szCs w:val="18"/>
        </w:rPr>
        <w:t>Die Welt zu einem sicheren Ort machen –</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das seit mehr als 150 Jahren: Dafür steht TÜV Rheinland als einer der weltweit führenden Prüfdienstleister mit einem Jahresumsatz von mehr als 2,</w:t>
      </w:r>
      <w:r w:rsidRPr="00AF314A">
        <w:rPr>
          <w:rFonts w:ascii="Arial" w:hAnsi="Arial" w:cs="Arial"/>
          <w:i/>
          <w:iCs/>
          <w:color w:val="000000" w:themeColor="text1"/>
          <w:sz w:val="18"/>
          <w:szCs w:val="18"/>
        </w:rPr>
        <w:t>7</w:t>
      </w:r>
      <w:r w:rsidRPr="00D10CCC">
        <w:rPr>
          <w:rFonts w:ascii="Arial" w:hAnsi="Arial" w:cs="Arial"/>
          <w:i/>
          <w:iCs/>
          <w:color w:val="000000" w:themeColor="text1"/>
          <w:sz w:val="18"/>
          <w:szCs w:val="18"/>
        </w:rPr>
        <w:t xml:space="preserve"> Milliarden Euro und 2</w:t>
      </w:r>
      <w:r w:rsidR="000311E0">
        <w:rPr>
          <w:rFonts w:ascii="Arial" w:hAnsi="Arial" w:cs="Arial"/>
          <w:i/>
          <w:iCs/>
          <w:color w:val="000000" w:themeColor="text1"/>
          <w:sz w:val="18"/>
          <w:szCs w:val="18"/>
        </w:rPr>
        <w:t>7</w:t>
      </w:r>
      <w:r w:rsidRPr="00D10CCC">
        <w:rPr>
          <w:rFonts w:ascii="Arial" w:hAnsi="Arial" w:cs="Arial"/>
          <w:i/>
          <w:iCs/>
          <w:color w:val="000000" w:themeColor="text1"/>
          <w:sz w:val="18"/>
          <w:szCs w:val="18"/>
        </w:rPr>
        <w:t>.000 Mitarbeitenden in gut 50 Ländern. Die hoch qualifizierten Expertinnen und Experten prüfen technische Anlagen und Produkte, begleiten Innovationen und gestalten den Wandel zu mehr Nachhaltigkeit mit. Sie trainieren Menschen in zahlreichen Berufen und zertifizieren Managementsysteme nach internationalen Standards. Mit besonderer</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 xml:space="preserve">Expertise in Mobilität, Energieversorgung, Infrastruktur und vielen weiteren Bereichen </w:t>
      </w:r>
      <w:r>
        <w:rPr>
          <w:rFonts w:ascii="Arial" w:hAnsi="Arial" w:cs="Arial"/>
          <w:i/>
          <w:iCs/>
          <w:color w:val="000000" w:themeColor="text1"/>
          <w:sz w:val="18"/>
          <w:szCs w:val="18"/>
        </w:rPr>
        <w:t>s</w:t>
      </w:r>
      <w:r w:rsidRPr="00891E41">
        <w:rPr>
          <w:rFonts w:ascii="Arial" w:hAnsi="Arial" w:cs="Arial"/>
          <w:i/>
          <w:iCs/>
          <w:color w:val="000000" w:themeColor="text1"/>
          <w:sz w:val="18"/>
          <w:szCs w:val="18"/>
        </w:rPr>
        <w:t>ichert TÜV Rheinland unabhängig Qualität, insbesondere bei innovativen Technologien wie grünem Wasserstoff, künstlicher Intelligenz oder automatisiertem Fahren</w:t>
      </w:r>
      <w:r>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und ermöglicht so eine sichere und lebenswerte Zukunft.</w:t>
      </w:r>
      <w:r w:rsidRPr="00AF314A">
        <w:rPr>
          <w:rFonts w:ascii="Arial" w:hAnsi="Arial" w:cs="Arial"/>
          <w:i/>
          <w:iCs/>
          <w:color w:val="000000" w:themeColor="text1"/>
          <w:sz w:val="18"/>
          <w:szCs w:val="18"/>
        </w:rPr>
        <w:t xml:space="preserve"> </w:t>
      </w:r>
      <w:r w:rsidRPr="00D10CCC">
        <w:rPr>
          <w:rFonts w:ascii="Arial" w:hAnsi="Arial" w:cs="Arial"/>
          <w:i/>
          <w:iCs/>
          <w:color w:val="000000" w:themeColor="text1"/>
          <w:sz w:val="18"/>
          <w:szCs w:val="18"/>
        </w:rPr>
        <w:t>Seit 2006 ist TÜV Rheinland Mitglied im Global Compact der Vereinten Nationen für mehr Nachhaltigkeit und gegen Korruption</w:t>
      </w:r>
      <w:r w:rsidRPr="00AF314A">
        <w:rPr>
          <w:rFonts w:ascii="Arial" w:hAnsi="Arial" w:cs="Arial"/>
          <w:i/>
          <w:iCs/>
          <w:color w:val="000000" w:themeColor="text1"/>
          <w:sz w:val="18"/>
          <w:szCs w:val="18"/>
        </w:rPr>
        <w:t>.</w:t>
      </w:r>
      <w:r w:rsidRPr="00FD3579">
        <w:rPr>
          <w:rFonts w:ascii="Arial" w:hAnsi="Arial" w:cs="Arial"/>
          <w:i/>
          <w:iCs/>
          <w:color w:val="000000" w:themeColor="text1"/>
          <w:sz w:val="18"/>
          <w:szCs w:val="18"/>
        </w:rPr>
        <w:t xml:space="preserve"> </w:t>
      </w:r>
      <w:r>
        <w:rPr>
          <w:rFonts w:ascii="Arial" w:hAnsi="Arial" w:cs="Arial"/>
          <w:i/>
          <w:iCs/>
          <w:color w:val="000000" w:themeColor="text1"/>
          <w:sz w:val="18"/>
          <w:szCs w:val="18"/>
        </w:rPr>
        <w:t>Hauptsitz des Unternehmens ist Köln, Deutschland.</w:t>
      </w:r>
      <w:r w:rsidRPr="00AF314A">
        <w:rPr>
          <w:rFonts w:ascii="Arial" w:hAnsi="Arial" w:cs="Arial"/>
          <w:i/>
          <w:iCs/>
          <w:color w:val="000000" w:themeColor="text1"/>
          <w:sz w:val="18"/>
          <w:szCs w:val="18"/>
        </w:rPr>
        <w:t xml:space="preserve"> </w:t>
      </w:r>
      <w:r w:rsidRPr="00713E20" w:rsidR="00713E20">
        <w:rPr>
          <w:rFonts w:ascii="Arial" w:hAnsi="Arial" w:cs="Arial"/>
          <w:i/>
          <w:iCs/>
          <w:sz w:val="18"/>
          <w:szCs w:val="18"/>
        </w:rPr>
        <w:t xml:space="preserve">Website: </w:t>
      </w:r>
      <w:hyperlink w:history="1" r:id="rId11">
        <w:r w:rsidRPr="00713E20" w:rsidR="00713E20">
          <w:rPr>
            <w:rStyle w:val="Hyperlink"/>
            <w:rFonts w:ascii="Arial" w:hAnsi="Arial" w:cs="Arial"/>
            <w:i/>
            <w:iCs/>
            <w:sz w:val="18"/>
            <w:szCs w:val="18"/>
          </w:rPr>
          <w:t>www.tuv.com</w:t>
        </w:r>
      </w:hyperlink>
    </w:p>
    <w:p w:rsidRPr="000E1C4C" w:rsidR="00C6773C" w:rsidP="000E1C4C" w:rsidRDefault="00C6773C" w14:paraId="42773871" w14:textId="77777777">
      <w:pPr>
        <w:tabs>
          <w:tab w:val="left" w:pos="5670"/>
        </w:tabs>
        <w:autoSpaceDE w:val="0"/>
        <w:autoSpaceDN w:val="0"/>
        <w:adjustRightInd w:val="0"/>
        <w:spacing w:after="0" w:line="360" w:lineRule="auto"/>
        <w:rPr>
          <w:rFonts w:ascii="Arial" w:hAnsi="Arial" w:cs="Arial"/>
          <w:i/>
          <w:sz w:val="18"/>
          <w:szCs w:val="18"/>
        </w:rPr>
      </w:pPr>
      <w:r w:rsidRPr="000E1C4C">
        <w:rPr>
          <w:rFonts w:ascii="Arial" w:hAnsi="Arial" w:cs="Arial"/>
          <w:i/>
          <w:sz w:val="18"/>
          <w:szCs w:val="18"/>
        </w:rPr>
        <w:t>________________________________________________________________________</w:t>
      </w:r>
    </w:p>
    <w:p w:rsidRPr="00713E20" w:rsidR="00713E20" w:rsidP="00713E20" w:rsidRDefault="00713E20" w14:paraId="7D377B3E" w14:textId="77777777">
      <w:pPr>
        <w:spacing w:line="280" w:lineRule="atLeast"/>
        <w:contextualSpacing/>
        <w:rPr>
          <w:rFonts w:ascii="Arial" w:hAnsi="Arial" w:cs="Arial"/>
          <w:sz w:val="20"/>
          <w:szCs w:val="20"/>
        </w:rPr>
      </w:pPr>
      <w:r w:rsidRPr="00713E20">
        <w:rPr>
          <w:rFonts w:ascii="Arial" w:hAnsi="Arial" w:cs="Arial"/>
          <w:sz w:val="20"/>
          <w:szCs w:val="20"/>
        </w:rPr>
        <w:t xml:space="preserve">Ihr Ansprechpartner für redaktionelle Fragen: </w:t>
      </w:r>
    </w:p>
    <w:p w:rsidRPr="00713E20" w:rsidR="00713E20" w:rsidP="00713E20" w:rsidRDefault="00713E20" w14:paraId="547FE98A" w14:textId="77777777">
      <w:pPr>
        <w:spacing w:line="280" w:lineRule="atLeast"/>
        <w:contextualSpacing/>
        <w:rPr>
          <w:rFonts w:ascii="Arial" w:hAnsi="Arial" w:cs="Arial"/>
          <w:sz w:val="20"/>
          <w:szCs w:val="20"/>
        </w:rPr>
      </w:pPr>
      <w:r w:rsidRPr="00713E20">
        <w:rPr>
          <w:rFonts w:ascii="Arial" w:hAnsi="Arial" w:cs="Arial"/>
          <w:sz w:val="20"/>
          <w:szCs w:val="20"/>
        </w:rPr>
        <w:t>Pressestelle TÜV Rheinland, Tel.: +49 2 21/8 06-21 48</w:t>
      </w:r>
    </w:p>
    <w:p w:rsidRPr="00713E20" w:rsidR="003C722D" w:rsidP="00713E20" w:rsidRDefault="00713E20" w14:paraId="09F2211E" w14:textId="3A49A383">
      <w:pPr>
        <w:widowControl w:val="0"/>
        <w:spacing w:after="0" w:line="280" w:lineRule="atLeast"/>
        <w:contextualSpacing/>
        <w:rPr>
          <w:rFonts w:ascii="Arial" w:hAnsi="Arial" w:cs="Arial"/>
          <w:sz w:val="18"/>
          <w:szCs w:val="18"/>
        </w:rPr>
      </w:pPr>
      <w:r w:rsidRPr="00713E20">
        <w:rPr>
          <w:rFonts w:ascii="Arial" w:hAnsi="Arial" w:cs="Arial"/>
          <w:sz w:val="20"/>
          <w:szCs w:val="20"/>
        </w:rPr>
        <w:t xml:space="preserve">Die aktuellen Presseinformationen sowie themenbezogene Fotos und Videos erhalten Sie auch per E-Mail über </w:t>
      </w:r>
      <w:hyperlink w:history="1" r:id="rId12">
        <w:r w:rsidRPr="00713E20">
          <w:rPr>
            <w:rStyle w:val="Hyperlink"/>
            <w:rFonts w:ascii="Arial" w:hAnsi="Arial" w:cs="Arial"/>
            <w:sz w:val="20"/>
            <w:szCs w:val="20"/>
          </w:rPr>
          <w:t>contact@press.tuv.com</w:t>
        </w:r>
      </w:hyperlink>
      <w:r w:rsidRPr="00713E20">
        <w:rPr>
          <w:rFonts w:ascii="Arial" w:hAnsi="Arial" w:cs="Arial"/>
          <w:sz w:val="20"/>
          <w:szCs w:val="20"/>
        </w:rPr>
        <w:t xml:space="preserve"> sowie im Internet: </w:t>
      </w:r>
      <w:hyperlink w:history="1" r:id="rId13">
        <w:r w:rsidRPr="00713E20">
          <w:rPr>
            <w:rStyle w:val="Hyperlink"/>
            <w:rFonts w:ascii="Arial" w:hAnsi="Arial" w:cs="Arial"/>
            <w:sz w:val="20"/>
            <w:szCs w:val="20"/>
          </w:rPr>
          <w:t>www.tuv.com/presse</w:t>
        </w:r>
      </w:hyperlink>
      <w:r w:rsidR="00406AAA">
        <w:rPr>
          <w:rFonts w:ascii="Arial" w:hAnsi="Arial" w:cs="Arial"/>
          <w:sz w:val="20"/>
          <w:szCs w:val="20"/>
        </w:rPr>
        <w:t>.</w:t>
      </w:r>
    </w:p>
    <w:sectPr w:rsidRPr="00713E20" w:rsidR="003C722D" w:rsidSect="003C722D">
      <w:headerReference w:type="default" r:id="rId14"/>
      <w:pgSz w:w="11906" w:h="16838" w:orient="portrait" w:code="9"/>
      <w:pgMar w:top="2835" w:right="311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0F3E" w:rsidP="00D72123" w:rsidRDefault="002E0F3E" w14:paraId="243B6C13" w14:textId="77777777">
      <w:pPr>
        <w:spacing w:after="0" w:line="240" w:lineRule="auto"/>
      </w:pPr>
      <w:r>
        <w:separator/>
      </w:r>
    </w:p>
  </w:endnote>
  <w:endnote w:type="continuationSeparator" w:id="0">
    <w:p w:rsidR="002E0F3E" w:rsidP="00D72123" w:rsidRDefault="002E0F3E" w14:paraId="24B359FD" w14:textId="77777777">
      <w:pPr>
        <w:spacing w:after="0" w:line="240" w:lineRule="auto"/>
      </w:pPr>
      <w:r>
        <w:continuationSeparator/>
      </w:r>
    </w:p>
  </w:endnote>
  <w:endnote w:type="continuationNotice" w:id="1">
    <w:p w:rsidR="002E0F3E" w:rsidRDefault="002E0F3E" w14:paraId="23A28B7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0F3E" w:rsidP="00D72123" w:rsidRDefault="002E0F3E" w14:paraId="7DF49D58" w14:textId="77777777">
      <w:pPr>
        <w:spacing w:after="0" w:line="240" w:lineRule="auto"/>
      </w:pPr>
      <w:r>
        <w:separator/>
      </w:r>
    </w:p>
  </w:footnote>
  <w:footnote w:type="continuationSeparator" w:id="0">
    <w:p w:rsidR="002E0F3E" w:rsidP="00D72123" w:rsidRDefault="002E0F3E" w14:paraId="77D17197" w14:textId="77777777">
      <w:pPr>
        <w:spacing w:after="0" w:line="240" w:lineRule="auto"/>
      </w:pPr>
      <w:r>
        <w:continuationSeparator/>
      </w:r>
    </w:p>
  </w:footnote>
  <w:footnote w:type="continuationNotice" w:id="1">
    <w:p w:rsidR="002E0F3E" w:rsidRDefault="002E0F3E" w14:paraId="44915E1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90D2F" w:rsidR="00F90D2F" w:rsidP="00F90D2F" w:rsidRDefault="003C722D" w14:paraId="4AB98A1F" w14:textId="6DD55DB5">
    <w:pPr>
      <w:pStyle w:val="Kopfzeile"/>
      <w:tabs>
        <w:tab w:val="clear" w:pos="9072"/>
        <w:tab w:val="right" w:pos="9639"/>
      </w:tabs>
      <w:rPr>
        <w:rFonts w:asciiTheme="minorHAnsi" w:hAnsiTheme="minorHAnsi"/>
        <w:sz w:val="30"/>
        <w:szCs w:val="30"/>
      </w:rPr>
    </w:pPr>
    <w:r>
      <w:rPr>
        <w:rFonts w:asciiTheme="minorHAnsi" w:hAnsiTheme="minorHAnsi"/>
        <w:noProof/>
        <w:sz w:val="30"/>
        <w:szCs w:val="30"/>
      </w:rPr>
      <w:drawing>
        <wp:anchor distT="0" distB="0" distL="114300" distR="114300" simplePos="0" relativeHeight="251658241" behindDoc="1" locked="0" layoutInCell="1" allowOverlap="1" wp14:anchorId="146B8456" wp14:editId="0B693576">
          <wp:simplePos x="0" y="0"/>
          <wp:positionH relativeFrom="column">
            <wp:posOffset>4452620</wp:posOffset>
          </wp:positionH>
          <wp:positionV relativeFrom="page">
            <wp:posOffset>247650</wp:posOffset>
          </wp:positionV>
          <wp:extent cx="1800000" cy="457200"/>
          <wp:effectExtent l="0" t="0" r="0" b="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VR_L1de_P300.jpg"/>
                  <pic:cNvPicPr/>
                </pic:nvPicPr>
                <pic:blipFill>
                  <a:blip r:embed="rId1">
                    <a:extLst>
                      <a:ext uri="{28A0092B-C50C-407E-A947-70E740481C1C}">
                        <a14:useLocalDpi xmlns:a14="http://schemas.microsoft.com/office/drawing/2010/main" val="0"/>
                      </a:ext>
                    </a:extLst>
                  </a:blip>
                  <a:stretch>
                    <a:fillRect/>
                  </a:stretch>
                </pic:blipFill>
                <pic:spPr>
                  <a:xfrm>
                    <a:off x="0" y="0"/>
                    <a:ext cx="1800000" cy="4572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1" layoutInCell="1" allowOverlap="1" wp14:anchorId="40F1BF13" wp14:editId="0ABC8807">
              <wp:simplePos x="0" y="0"/>
              <wp:positionH relativeFrom="column">
                <wp:posOffset>-723900</wp:posOffset>
              </wp:positionH>
              <wp:positionV relativeFrom="page">
                <wp:posOffset>5599430</wp:posOffset>
              </wp:positionV>
              <wp:extent cx="413385" cy="4352290"/>
              <wp:effectExtent l="0" t="0" r="5715" b="0"/>
              <wp:wrapNone/>
              <wp:docPr id="2" name="Textfeld 2"/>
              <wp:cNvGraphicFramePr/>
              <a:graphic xmlns:a="http://schemas.openxmlformats.org/drawingml/2006/main">
                <a:graphicData uri="http://schemas.microsoft.com/office/word/2010/wordprocessingShape">
                  <wps:wsp>
                    <wps:cNvSpPr txBox="1"/>
                    <wps:spPr>
                      <a:xfrm>
                        <a:off x="0" y="0"/>
                        <a:ext cx="413385" cy="4352290"/>
                      </a:xfrm>
                      <a:prstGeom prst="rect">
                        <a:avLst/>
                      </a:prstGeom>
                      <a:solidFill>
                        <a:schemeClr val="lt1"/>
                      </a:solidFill>
                      <a:ln w="6350">
                        <a:noFill/>
                      </a:ln>
                    </wps:spPr>
                    <wps:txbx>
                      <w:txbxContent>
                        <w:p w:rsidRPr="00264F71" w:rsidR="003C722D" w:rsidP="003C722D" w:rsidRDefault="003C722D" w14:paraId="553A97C9" w14:textId="77777777">
                          <w:pPr>
                            <w:rPr>
                              <w:rFonts w:ascii="Arial" w:hAnsi="Arial" w:cs="Arial"/>
                              <w:sz w:val="12"/>
                              <w:szCs w:val="12"/>
                            </w:rPr>
                          </w:pPr>
                          <w:r w:rsidRPr="00264F71">
                            <w:rPr>
                              <w:rFonts w:ascii="Arial" w:hAnsi="Arial" w:cs="Arial"/>
                              <w:sz w:val="12"/>
                              <w:szCs w:val="12"/>
                            </w:rPr>
                            <w:t>® TÜV, TUEV und TUV sind eingetragene Marken. Eine Nutzung und Verwendung bedarf der vorherigen Zustimmung</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40F1BF13">
              <v:stroke joinstyle="miter"/>
              <v:path gradientshapeok="t" o:connecttype="rect"/>
            </v:shapetype>
            <v:shape id="Textfeld 2" style="position:absolute;margin-left:-57pt;margin-top:440.9pt;width:32.55pt;height:3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">
              <v:textbox style="layout-flow:vertical;mso-layout-flow-alt:bottom-to-top">
                <w:txbxContent>
                  <w:p w:rsidRPr="00264F71" w:rsidR="003C722D" w:rsidP="003C722D" w:rsidRDefault="003C722D" w14:paraId="553A97C9" w14:textId="77777777">
                    <w:pPr>
                      <w:rPr>
                        <w:rFonts w:ascii="Arial" w:hAnsi="Arial" w:cs="Arial"/>
                        <w:sz w:val="12"/>
                        <w:szCs w:val="12"/>
                      </w:rPr>
                    </w:pPr>
                    <w:r w:rsidRPr="00264F71">
                      <w:rPr>
                        <w:rFonts w:ascii="Arial" w:hAnsi="Arial" w:cs="Arial"/>
                        <w:sz w:val="12"/>
                        <w:szCs w:val="12"/>
                      </w:rPr>
                      <w:t>® TÜV, TUEV und TUV sind eingetragene Marken. Eine Nutzung und Verwendung bedarf der vorherigen Zustimmung</w:t>
                    </w:r>
                  </w:p>
                </w:txbxContent>
              </v:textbox>
              <w10:wrap anchory="page"/>
              <w10:anchorlock/>
            </v:shape>
          </w:pict>
        </mc:Fallback>
      </mc:AlternateContent>
    </w:r>
    <w:r>
      <w:rPr>
        <w:rFonts w:asciiTheme="minorHAnsi" w:hAnsiTheme="minorHAnsi"/>
        <w:sz w:val="30"/>
        <w:szCs w:val="30"/>
      </w:rPr>
      <w:tab/>
    </w:r>
    <w:r w:rsidR="00F90D2F">
      <w:rPr>
        <w:rFonts w:asciiTheme="minorHAnsi" w:hAnsiTheme="minorHAnsi"/>
        <w:sz w:val="30"/>
        <w:szCs w:val="30"/>
      </w:rPr>
      <w:tab/>
    </w:r>
  </w:p>
  <w:p w:rsidR="00F90D2F" w:rsidRDefault="00F90D2F" w14:paraId="4AF4A49F"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55F8A"/>
    <w:multiLevelType w:val="hybridMultilevel"/>
    <w:tmpl w:val="ECCA8272"/>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67D4F7B"/>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1827479340">
    <w:abstractNumId w:val="1"/>
  </w:num>
  <w:num w:numId="2" w16cid:durableId="68448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977"/>
    <w:rsid w:val="0000330F"/>
    <w:rsid w:val="00015888"/>
    <w:rsid w:val="000311E0"/>
    <w:rsid w:val="00041E3E"/>
    <w:rsid w:val="00054D0A"/>
    <w:rsid w:val="00061BAD"/>
    <w:rsid w:val="00064B9D"/>
    <w:rsid w:val="0006533A"/>
    <w:rsid w:val="000A4B26"/>
    <w:rsid w:val="000C65BE"/>
    <w:rsid w:val="000E1C4C"/>
    <w:rsid w:val="000F2434"/>
    <w:rsid w:val="00102DB7"/>
    <w:rsid w:val="001073FA"/>
    <w:rsid w:val="00124089"/>
    <w:rsid w:val="00150E4E"/>
    <w:rsid w:val="00152D91"/>
    <w:rsid w:val="00154D0C"/>
    <w:rsid w:val="00156A52"/>
    <w:rsid w:val="001644D0"/>
    <w:rsid w:val="00181C2F"/>
    <w:rsid w:val="001A2B81"/>
    <w:rsid w:val="001A3DA9"/>
    <w:rsid w:val="001B1ECA"/>
    <w:rsid w:val="001D18D1"/>
    <w:rsid w:val="001E4007"/>
    <w:rsid w:val="00201861"/>
    <w:rsid w:val="002108CA"/>
    <w:rsid w:val="002207B1"/>
    <w:rsid w:val="00232759"/>
    <w:rsid w:val="00233554"/>
    <w:rsid w:val="00236FDE"/>
    <w:rsid w:val="0025449E"/>
    <w:rsid w:val="00262B87"/>
    <w:rsid w:val="00264F71"/>
    <w:rsid w:val="00267100"/>
    <w:rsid w:val="00286CEA"/>
    <w:rsid w:val="00291262"/>
    <w:rsid w:val="002977DD"/>
    <w:rsid w:val="002A3CC4"/>
    <w:rsid w:val="002B4D4D"/>
    <w:rsid w:val="002D64D8"/>
    <w:rsid w:val="002D665E"/>
    <w:rsid w:val="002E0F3E"/>
    <w:rsid w:val="002F14FD"/>
    <w:rsid w:val="003222D6"/>
    <w:rsid w:val="00330B36"/>
    <w:rsid w:val="00356470"/>
    <w:rsid w:val="0035674C"/>
    <w:rsid w:val="00357838"/>
    <w:rsid w:val="003728EC"/>
    <w:rsid w:val="00397F32"/>
    <w:rsid w:val="003B50A4"/>
    <w:rsid w:val="003B66DE"/>
    <w:rsid w:val="003C722D"/>
    <w:rsid w:val="003E70CB"/>
    <w:rsid w:val="00406AAA"/>
    <w:rsid w:val="00417DE6"/>
    <w:rsid w:val="00431F6C"/>
    <w:rsid w:val="00461A1B"/>
    <w:rsid w:val="00466D50"/>
    <w:rsid w:val="00470541"/>
    <w:rsid w:val="004869D2"/>
    <w:rsid w:val="0049235C"/>
    <w:rsid w:val="004E0AFA"/>
    <w:rsid w:val="004F0C38"/>
    <w:rsid w:val="00500879"/>
    <w:rsid w:val="005023C9"/>
    <w:rsid w:val="00510A87"/>
    <w:rsid w:val="00557F52"/>
    <w:rsid w:val="005656CC"/>
    <w:rsid w:val="005657DF"/>
    <w:rsid w:val="00580E93"/>
    <w:rsid w:val="0058780D"/>
    <w:rsid w:val="00594726"/>
    <w:rsid w:val="005B2628"/>
    <w:rsid w:val="005C1244"/>
    <w:rsid w:val="005C2271"/>
    <w:rsid w:val="005C39AF"/>
    <w:rsid w:val="005C4A8F"/>
    <w:rsid w:val="005E2177"/>
    <w:rsid w:val="005E785D"/>
    <w:rsid w:val="0060625B"/>
    <w:rsid w:val="00623873"/>
    <w:rsid w:val="00623A9C"/>
    <w:rsid w:val="00624234"/>
    <w:rsid w:val="00637FFE"/>
    <w:rsid w:val="006537E3"/>
    <w:rsid w:val="00673563"/>
    <w:rsid w:val="006A4796"/>
    <w:rsid w:val="006B36AA"/>
    <w:rsid w:val="006C2FEA"/>
    <w:rsid w:val="006D4B95"/>
    <w:rsid w:val="006F71F3"/>
    <w:rsid w:val="00707004"/>
    <w:rsid w:val="00713E20"/>
    <w:rsid w:val="0071494C"/>
    <w:rsid w:val="007232E8"/>
    <w:rsid w:val="00734F47"/>
    <w:rsid w:val="00754CEE"/>
    <w:rsid w:val="00762472"/>
    <w:rsid w:val="00771216"/>
    <w:rsid w:val="007815E7"/>
    <w:rsid w:val="00781E01"/>
    <w:rsid w:val="007959C1"/>
    <w:rsid w:val="007A43FF"/>
    <w:rsid w:val="007A6BD3"/>
    <w:rsid w:val="007D0597"/>
    <w:rsid w:val="007F4E9F"/>
    <w:rsid w:val="00804BB5"/>
    <w:rsid w:val="0080654A"/>
    <w:rsid w:val="00806714"/>
    <w:rsid w:val="00832D9D"/>
    <w:rsid w:val="0085176A"/>
    <w:rsid w:val="00870E2A"/>
    <w:rsid w:val="008863B3"/>
    <w:rsid w:val="008977FC"/>
    <w:rsid w:val="008A630C"/>
    <w:rsid w:val="008B2C5A"/>
    <w:rsid w:val="008B556E"/>
    <w:rsid w:val="008C34DC"/>
    <w:rsid w:val="008C3CEF"/>
    <w:rsid w:val="008C4EEA"/>
    <w:rsid w:val="008C7570"/>
    <w:rsid w:val="008D7592"/>
    <w:rsid w:val="008E1EEC"/>
    <w:rsid w:val="008E29CA"/>
    <w:rsid w:val="008E3E1F"/>
    <w:rsid w:val="008F159A"/>
    <w:rsid w:val="0090678C"/>
    <w:rsid w:val="00910393"/>
    <w:rsid w:val="00914B2B"/>
    <w:rsid w:val="00931B07"/>
    <w:rsid w:val="00953672"/>
    <w:rsid w:val="00965509"/>
    <w:rsid w:val="00966212"/>
    <w:rsid w:val="00972400"/>
    <w:rsid w:val="00997038"/>
    <w:rsid w:val="009976AF"/>
    <w:rsid w:val="009A256F"/>
    <w:rsid w:val="009D404E"/>
    <w:rsid w:val="009E251A"/>
    <w:rsid w:val="009F1131"/>
    <w:rsid w:val="00A02209"/>
    <w:rsid w:val="00A43BAB"/>
    <w:rsid w:val="00A45470"/>
    <w:rsid w:val="00A7653F"/>
    <w:rsid w:val="00A812E3"/>
    <w:rsid w:val="00A836B2"/>
    <w:rsid w:val="00A84790"/>
    <w:rsid w:val="00A917A6"/>
    <w:rsid w:val="00A96D76"/>
    <w:rsid w:val="00AB5977"/>
    <w:rsid w:val="00AC0CA7"/>
    <w:rsid w:val="00B14C97"/>
    <w:rsid w:val="00B26031"/>
    <w:rsid w:val="00B27201"/>
    <w:rsid w:val="00B45F80"/>
    <w:rsid w:val="00B509EA"/>
    <w:rsid w:val="00B56D3D"/>
    <w:rsid w:val="00B62302"/>
    <w:rsid w:val="00B7224A"/>
    <w:rsid w:val="00B73198"/>
    <w:rsid w:val="00B76BB8"/>
    <w:rsid w:val="00B86785"/>
    <w:rsid w:val="00BB1D8B"/>
    <w:rsid w:val="00BF1F1F"/>
    <w:rsid w:val="00C159DC"/>
    <w:rsid w:val="00C23770"/>
    <w:rsid w:val="00C32970"/>
    <w:rsid w:val="00C41614"/>
    <w:rsid w:val="00C45E98"/>
    <w:rsid w:val="00C504C1"/>
    <w:rsid w:val="00C56CF8"/>
    <w:rsid w:val="00C6773C"/>
    <w:rsid w:val="00C81B8A"/>
    <w:rsid w:val="00C82B80"/>
    <w:rsid w:val="00C941AB"/>
    <w:rsid w:val="00C943F8"/>
    <w:rsid w:val="00C96952"/>
    <w:rsid w:val="00CB023F"/>
    <w:rsid w:val="00CB2873"/>
    <w:rsid w:val="00CC18FB"/>
    <w:rsid w:val="00CD3C15"/>
    <w:rsid w:val="00D04272"/>
    <w:rsid w:val="00D46ADE"/>
    <w:rsid w:val="00D5228C"/>
    <w:rsid w:val="00D60257"/>
    <w:rsid w:val="00D72123"/>
    <w:rsid w:val="00D74432"/>
    <w:rsid w:val="00D76496"/>
    <w:rsid w:val="00D95821"/>
    <w:rsid w:val="00DA2AD4"/>
    <w:rsid w:val="00DA3D25"/>
    <w:rsid w:val="00DB7959"/>
    <w:rsid w:val="00DC4ABD"/>
    <w:rsid w:val="00DE5A49"/>
    <w:rsid w:val="00E376FC"/>
    <w:rsid w:val="00E45661"/>
    <w:rsid w:val="00E65A37"/>
    <w:rsid w:val="00E73281"/>
    <w:rsid w:val="00E87ACE"/>
    <w:rsid w:val="00E95F60"/>
    <w:rsid w:val="00EA487A"/>
    <w:rsid w:val="00EC10CC"/>
    <w:rsid w:val="00EC60A0"/>
    <w:rsid w:val="00EE100B"/>
    <w:rsid w:val="00F07706"/>
    <w:rsid w:val="00F15E46"/>
    <w:rsid w:val="00F17684"/>
    <w:rsid w:val="00F2793F"/>
    <w:rsid w:val="00F32F3D"/>
    <w:rsid w:val="00F35C9D"/>
    <w:rsid w:val="00F369AD"/>
    <w:rsid w:val="00F64495"/>
    <w:rsid w:val="00F70AB8"/>
    <w:rsid w:val="00F90D2F"/>
    <w:rsid w:val="00FA6A74"/>
    <w:rsid w:val="00FB6643"/>
    <w:rsid w:val="00FB6FB4"/>
    <w:rsid w:val="00FD503C"/>
    <w:rsid w:val="00FD7E67"/>
    <w:rsid w:val="00FE5F16"/>
    <w:rsid w:val="00FF607E"/>
    <w:rsid w:val="05FA5FD5"/>
    <w:rsid w:val="07472760"/>
    <w:rsid w:val="07C9CBD2"/>
    <w:rsid w:val="10527C1F"/>
    <w:rsid w:val="132A59AC"/>
    <w:rsid w:val="13A2761B"/>
    <w:rsid w:val="1AA8EB26"/>
    <w:rsid w:val="1D5CB9F3"/>
    <w:rsid w:val="1E044E78"/>
    <w:rsid w:val="1ECA292A"/>
    <w:rsid w:val="201EC0E1"/>
    <w:rsid w:val="20EA0FBD"/>
    <w:rsid w:val="271C3239"/>
    <w:rsid w:val="28740BEA"/>
    <w:rsid w:val="2B8F6A37"/>
    <w:rsid w:val="2D46D3CA"/>
    <w:rsid w:val="2F16DBDD"/>
    <w:rsid w:val="33608046"/>
    <w:rsid w:val="39008127"/>
    <w:rsid w:val="393541AB"/>
    <w:rsid w:val="39E372C8"/>
    <w:rsid w:val="3DC1A79F"/>
    <w:rsid w:val="411B7088"/>
    <w:rsid w:val="4213AE19"/>
    <w:rsid w:val="4221D40A"/>
    <w:rsid w:val="429B9CFC"/>
    <w:rsid w:val="4361E50E"/>
    <w:rsid w:val="44B4DEE8"/>
    <w:rsid w:val="4868A1B0"/>
    <w:rsid w:val="4E6AC7E1"/>
    <w:rsid w:val="5260112E"/>
    <w:rsid w:val="5303950B"/>
    <w:rsid w:val="56379D75"/>
    <w:rsid w:val="59AD140C"/>
    <w:rsid w:val="5B10F8A3"/>
    <w:rsid w:val="5B910291"/>
    <w:rsid w:val="5F121E21"/>
    <w:rsid w:val="6068E9CC"/>
    <w:rsid w:val="639EBDF9"/>
    <w:rsid w:val="65F96DB6"/>
    <w:rsid w:val="68CF3B01"/>
    <w:rsid w:val="6D270D4B"/>
    <w:rsid w:val="6F3503C0"/>
    <w:rsid w:val="70E79189"/>
    <w:rsid w:val="75B79397"/>
    <w:rsid w:val="76521B3E"/>
    <w:rsid w:val="784F3B21"/>
    <w:rsid w:val="78F74616"/>
    <w:rsid w:val="79F19066"/>
    <w:rsid w:val="7D11AA50"/>
    <w:rsid w:val="7E3A0CC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3D64"/>
  <w15:docId w15:val="{4186FEBF-AF22-4A6F-A6DE-B5195E53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637FFE"/>
  </w:style>
  <w:style w:type="paragraph" w:styleId="berschrift1">
    <w:name w:val="heading 1"/>
    <w:basedOn w:val="Standard"/>
    <w:next w:val="Standard"/>
    <w:link w:val="berschrift1Zchn"/>
    <w:uiPriority w:val="9"/>
    <w:qFormat/>
    <w:rsid w:val="00D5228C"/>
    <w:pPr>
      <w:keepNext/>
      <w:keepLines/>
      <w:numPr>
        <w:numId w:val="1"/>
      </w:numPr>
      <w:spacing w:before="480" w:after="240" w:line="280" w:lineRule="atLeast"/>
      <w:outlineLvl w:val="0"/>
    </w:pPr>
    <w:rPr>
      <w:rFonts w:ascii="Arial" w:hAnsi="Arial" w:eastAsiaTheme="majorEastAsia" w:cstheme="majorBidi"/>
      <w:b/>
      <w:sz w:val="28"/>
      <w:szCs w:val="32"/>
    </w:rPr>
  </w:style>
  <w:style w:type="paragraph" w:styleId="berschrift2">
    <w:name w:val="heading 2"/>
    <w:basedOn w:val="Standard"/>
    <w:next w:val="Standard"/>
    <w:link w:val="berschrift2Zchn"/>
    <w:uiPriority w:val="9"/>
    <w:unhideWhenUsed/>
    <w:qFormat/>
    <w:rsid w:val="00D5228C"/>
    <w:pPr>
      <w:keepNext/>
      <w:keepLines/>
      <w:numPr>
        <w:ilvl w:val="1"/>
        <w:numId w:val="1"/>
      </w:numPr>
      <w:spacing w:before="200" w:after="100" w:line="280" w:lineRule="atLeast"/>
      <w:outlineLvl w:val="1"/>
    </w:pPr>
    <w:rPr>
      <w:rFonts w:ascii="Arial" w:hAnsi="Arial" w:eastAsiaTheme="majorEastAsia" w:cstheme="majorBidi"/>
      <w:b/>
      <w:sz w:val="26"/>
      <w:szCs w:val="26"/>
    </w:rPr>
  </w:style>
  <w:style w:type="paragraph" w:styleId="berschrift3">
    <w:name w:val="heading 3"/>
    <w:basedOn w:val="Standard"/>
    <w:next w:val="Standard"/>
    <w:link w:val="berschrift3Zchn"/>
    <w:uiPriority w:val="9"/>
    <w:unhideWhenUsed/>
    <w:qFormat/>
    <w:rsid w:val="00D5228C"/>
    <w:pPr>
      <w:keepNext/>
      <w:keepLines/>
      <w:numPr>
        <w:ilvl w:val="2"/>
        <w:numId w:val="1"/>
      </w:numPr>
      <w:spacing w:before="200" w:after="100" w:line="280" w:lineRule="atLeast"/>
      <w:outlineLvl w:val="2"/>
    </w:pPr>
    <w:rPr>
      <w:rFonts w:ascii="Arial" w:hAnsi="Arial" w:eastAsiaTheme="majorEastAsia" w:cstheme="majorBidi"/>
      <w:b/>
      <w:sz w:val="20"/>
      <w:szCs w:val="24"/>
    </w:rPr>
  </w:style>
  <w:style w:type="paragraph" w:styleId="berschrift4">
    <w:name w:val="heading 4"/>
    <w:basedOn w:val="Standard"/>
    <w:next w:val="Standard"/>
    <w:link w:val="berschrift4Zchn"/>
    <w:uiPriority w:val="9"/>
    <w:unhideWhenUsed/>
    <w:qFormat/>
    <w:rsid w:val="00D5228C"/>
    <w:pPr>
      <w:keepNext/>
      <w:keepLines/>
      <w:numPr>
        <w:ilvl w:val="3"/>
        <w:numId w:val="1"/>
      </w:numPr>
      <w:spacing w:before="200" w:after="100" w:line="280" w:lineRule="atLeast"/>
      <w:outlineLvl w:val="3"/>
    </w:pPr>
    <w:rPr>
      <w:rFonts w:ascii="Arial" w:hAnsi="Arial" w:eastAsiaTheme="majorEastAsia" w:cstheme="majorBidi"/>
      <w:b/>
      <w:i/>
      <w:iCs/>
      <w:sz w:val="20"/>
      <w:szCs w:val="20"/>
    </w:rPr>
  </w:style>
  <w:style w:type="paragraph" w:styleId="berschrift5">
    <w:name w:val="heading 5"/>
    <w:basedOn w:val="Standard"/>
    <w:next w:val="Standard"/>
    <w:link w:val="berschrift5Zchn"/>
    <w:uiPriority w:val="9"/>
    <w:unhideWhenUsed/>
    <w:qFormat/>
    <w:rsid w:val="00D5228C"/>
    <w:pPr>
      <w:keepNext/>
      <w:keepLines/>
      <w:numPr>
        <w:ilvl w:val="4"/>
        <w:numId w:val="1"/>
      </w:numPr>
      <w:spacing w:before="200" w:after="100" w:line="280" w:lineRule="atLeast"/>
      <w:outlineLvl w:val="4"/>
    </w:pPr>
    <w:rPr>
      <w:rFonts w:ascii="Arial" w:hAnsi="Arial" w:eastAsiaTheme="majorEastAsia" w:cstheme="majorBidi"/>
      <w:sz w:val="20"/>
      <w:szCs w:val="20"/>
    </w:rPr>
  </w:style>
  <w:style w:type="paragraph" w:styleId="berschrift6">
    <w:name w:val="heading 6"/>
    <w:basedOn w:val="Standard"/>
    <w:next w:val="Standard"/>
    <w:link w:val="berschrift6Zchn"/>
    <w:uiPriority w:val="9"/>
    <w:unhideWhenUsed/>
    <w:qFormat/>
    <w:rsid w:val="00D5228C"/>
    <w:pPr>
      <w:keepNext/>
      <w:keepLines/>
      <w:numPr>
        <w:ilvl w:val="5"/>
        <w:numId w:val="1"/>
      </w:numPr>
      <w:spacing w:before="200" w:after="0" w:line="280" w:lineRule="atLeast"/>
      <w:outlineLvl w:val="5"/>
    </w:pPr>
    <w:rPr>
      <w:rFonts w:ascii="Arial" w:hAnsi="Arial" w:eastAsiaTheme="majorEastAsia" w:cstheme="majorBidi"/>
      <w:i/>
      <w:sz w:val="20"/>
      <w:szCs w:val="20"/>
    </w:rPr>
  </w:style>
  <w:style w:type="paragraph" w:styleId="berschrift7">
    <w:name w:val="heading 7"/>
    <w:basedOn w:val="Standard"/>
    <w:next w:val="Standard"/>
    <w:link w:val="berschrift7Zchn"/>
    <w:uiPriority w:val="9"/>
    <w:unhideWhenUsed/>
    <w:rsid w:val="00D5228C"/>
    <w:pPr>
      <w:keepNext/>
      <w:keepLines/>
      <w:numPr>
        <w:ilvl w:val="6"/>
        <w:numId w:val="1"/>
      </w:numPr>
      <w:spacing w:before="200" w:after="0" w:line="280" w:lineRule="atLeast"/>
      <w:outlineLvl w:val="6"/>
    </w:pPr>
    <w:rPr>
      <w:rFonts w:ascii="Arial" w:hAnsi="Arial" w:eastAsiaTheme="majorEastAsia" w:cstheme="majorBidi"/>
      <w:i/>
      <w:iCs/>
      <w:sz w:val="20"/>
      <w:szCs w:val="20"/>
    </w:rPr>
  </w:style>
  <w:style w:type="paragraph" w:styleId="berschrift8">
    <w:name w:val="heading 8"/>
    <w:basedOn w:val="Standard"/>
    <w:next w:val="Standard"/>
    <w:link w:val="berschrift8Zchn"/>
    <w:uiPriority w:val="9"/>
    <w:unhideWhenUsed/>
    <w:rsid w:val="00D5228C"/>
    <w:pPr>
      <w:keepNext/>
      <w:keepLines/>
      <w:numPr>
        <w:ilvl w:val="7"/>
        <w:numId w:val="1"/>
      </w:numPr>
      <w:spacing w:before="200" w:after="0" w:line="280" w:lineRule="atLeast"/>
      <w:outlineLvl w:val="7"/>
    </w:pPr>
    <w:rPr>
      <w:rFonts w:ascii="Arial" w:hAnsi="Arial" w:eastAsiaTheme="majorEastAsia" w:cstheme="majorBidi"/>
      <w:sz w:val="20"/>
      <w:szCs w:val="21"/>
    </w:rPr>
  </w:style>
  <w:style w:type="paragraph" w:styleId="berschrift9">
    <w:name w:val="heading 9"/>
    <w:basedOn w:val="Standard"/>
    <w:next w:val="Standard"/>
    <w:link w:val="berschrift9Zchn"/>
    <w:uiPriority w:val="9"/>
    <w:unhideWhenUsed/>
    <w:rsid w:val="00D5228C"/>
    <w:pPr>
      <w:keepNext/>
      <w:keepLines/>
      <w:numPr>
        <w:ilvl w:val="8"/>
        <w:numId w:val="1"/>
      </w:numPr>
      <w:spacing w:before="200" w:after="0" w:line="280" w:lineRule="atLeast"/>
      <w:outlineLvl w:val="8"/>
    </w:pPr>
    <w:rPr>
      <w:rFonts w:ascii="Arial" w:hAnsi="Arial" w:eastAsiaTheme="majorEastAsia" w:cstheme="majorBidi"/>
      <w:i/>
      <w:iCs/>
      <w:sz w:val="20"/>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Kommentarzeichen">
    <w:name w:val="annotation reference"/>
    <w:basedOn w:val="Absatz-Standardschriftart"/>
    <w:uiPriority w:val="99"/>
    <w:semiHidden/>
    <w:unhideWhenUsed/>
    <w:rsid w:val="00054D0A"/>
    <w:rPr>
      <w:sz w:val="16"/>
      <w:szCs w:val="16"/>
    </w:rPr>
  </w:style>
  <w:style w:type="paragraph" w:styleId="Kommentartext">
    <w:name w:val="annotation text"/>
    <w:basedOn w:val="Standard"/>
    <w:link w:val="KommentartextZchn"/>
    <w:uiPriority w:val="99"/>
    <w:unhideWhenUsed/>
    <w:rsid w:val="00054D0A"/>
    <w:pPr>
      <w:spacing w:line="240" w:lineRule="auto"/>
    </w:pPr>
    <w:rPr>
      <w:sz w:val="20"/>
      <w:szCs w:val="20"/>
    </w:rPr>
  </w:style>
  <w:style w:type="character" w:styleId="KommentartextZchn" w:customStyle="1">
    <w:name w:val="Kommentartext Zchn"/>
    <w:basedOn w:val="Absatz-Standardschriftart"/>
    <w:link w:val="Kommentartext"/>
    <w:uiPriority w:val="99"/>
    <w:rsid w:val="00054D0A"/>
    <w:rPr>
      <w:sz w:val="20"/>
      <w:szCs w:val="20"/>
    </w:rPr>
  </w:style>
  <w:style w:type="paragraph" w:styleId="Kommentarthema">
    <w:name w:val="annotation subject"/>
    <w:basedOn w:val="Kommentartext"/>
    <w:next w:val="Kommentartext"/>
    <w:link w:val="KommentarthemaZchn"/>
    <w:uiPriority w:val="99"/>
    <w:semiHidden/>
    <w:unhideWhenUsed/>
    <w:rsid w:val="00054D0A"/>
    <w:rPr>
      <w:b/>
      <w:bCs/>
    </w:rPr>
  </w:style>
  <w:style w:type="character" w:styleId="KommentarthemaZchn" w:customStyle="1">
    <w:name w:val="Kommentarthema Zchn"/>
    <w:basedOn w:val="KommentartextZchn"/>
    <w:link w:val="Kommentarthema"/>
    <w:uiPriority w:val="99"/>
    <w:semiHidden/>
    <w:rsid w:val="00054D0A"/>
    <w:rPr>
      <w:b/>
      <w:bCs/>
      <w:sz w:val="20"/>
      <w:szCs w:val="20"/>
    </w:rPr>
  </w:style>
  <w:style w:type="paragraph" w:styleId="Sprechblasentext">
    <w:name w:val="Balloon Text"/>
    <w:basedOn w:val="Standard"/>
    <w:link w:val="SprechblasentextZchn"/>
    <w:uiPriority w:val="99"/>
    <w:semiHidden/>
    <w:unhideWhenUsed/>
    <w:rsid w:val="00054D0A"/>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054D0A"/>
    <w:rPr>
      <w:rFonts w:ascii="Tahoma" w:hAnsi="Tahoma" w:cs="Tahoma"/>
      <w:sz w:val="16"/>
      <w:szCs w:val="16"/>
    </w:rPr>
  </w:style>
  <w:style w:type="paragraph" w:styleId="Funotentext">
    <w:name w:val="footnote text"/>
    <w:basedOn w:val="Standard"/>
    <w:link w:val="FunotentextZchn"/>
    <w:uiPriority w:val="99"/>
    <w:semiHidden/>
    <w:unhideWhenUsed/>
    <w:rsid w:val="00D72123"/>
    <w:pPr>
      <w:spacing w:after="0" w:line="240" w:lineRule="auto"/>
    </w:pPr>
    <w:rPr>
      <w:rFonts w:ascii="Times New Roman" w:hAnsi="Times New Roman" w:eastAsia="Times New Roman" w:cs="Times New Roman"/>
      <w:sz w:val="20"/>
      <w:szCs w:val="20"/>
      <w:lang w:eastAsia="de-DE"/>
    </w:rPr>
  </w:style>
  <w:style w:type="character" w:styleId="FunotentextZchn" w:customStyle="1">
    <w:name w:val="Fußnotentext Zchn"/>
    <w:basedOn w:val="Absatz-Standardschriftart"/>
    <w:link w:val="Funotentext"/>
    <w:uiPriority w:val="99"/>
    <w:semiHidden/>
    <w:rsid w:val="00D72123"/>
    <w:rPr>
      <w:rFonts w:ascii="Times New Roman" w:hAnsi="Times New Roman" w:eastAsia="Times New Roman" w:cs="Times New Roman"/>
      <w:sz w:val="20"/>
      <w:szCs w:val="20"/>
      <w:lang w:eastAsia="de-DE"/>
    </w:rPr>
  </w:style>
  <w:style w:type="paragraph" w:styleId="Kopfzeile">
    <w:name w:val="header"/>
    <w:basedOn w:val="Standard"/>
    <w:link w:val="KopfzeileZchn"/>
    <w:uiPriority w:val="99"/>
    <w:rsid w:val="00D72123"/>
    <w:pPr>
      <w:tabs>
        <w:tab w:val="center" w:pos="4536"/>
        <w:tab w:val="right" w:pos="9072"/>
      </w:tabs>
      <w:spacing w:after="0" w:line="240" w:lineRule="auto"/>
    </w:pPr>
    <w:rPr>
      <w:rFonts w:ascii="Times New Roman" w:hAnsi="Times New Roman" w:eastAsia="Times New Roman" w:cs="Times New Roman"/>
      <w:sz w:val="24"/>
      <w:szCs w:val="24"/>
      <w:lang w:eastAsia="de-DE"/>
    </w:rPr>
  </w:style>
  <w:style w:type="character" w:styleId="KopfzeileZchn" w:customStyle="1">
    <w:name w:val="Kopfzeile Zchn"/>
    <w:basedOn w:val="Absatz-Standardschriftart"/>
    <w:link w:val="Kopfzeile"/>
    <w:uiPriority w:val="99"/>
    <w:rsid w:val="00D72123"/>
    <w:rPr>
      <w:rFonts w:ascii="Times New Roman" w:hAnsi="Times New Roman" w:eastAsia="Times New Roman" w:cs="Times New Roman"/>
      <w:sz w:val="24"/>
      <w:szCs w:val="24"/>
      <w:lang w:eastAsia="de-DE"/>
    </w:rPr>
  </w:style>
  <w:style w:type="paragraph" w:styleId="Fuzeile">
    <w:name w:val="footer"/>
    <w:basedOn w:val="Standard"/>
    <w:link w:val="FuzeileZchn"/>
    <w:unhideWhenUsed/>
    <w:rsid w:val="00F90D2F"/>
    <w:pPr>
      <w:tabs>
        <w:tab w:val="center" w:pos="4536"/>
        <w:tab w:val="right" w:pos="9072"/>
      </w:tabs>
      <w:spacing w:after="0" w:line="240" w:lineRule="auto"/>
    </w:pPr>
  </w:style>
  <w:style w:type="character" w:styleId="FuzeileZchn" w:customStyle="1">
    <w:name w:val="Fußzeile Zchn"/>
    <w:basedOn w:val="Absatz-Standardschriftart"/>
    <w:link w:val="Fuzeile"/>
    <w:rsid w:val="00F90D2F"/>
  </w:style>
  <w:style w:type="table" w:styleId="Tabellenraster">
    <w:name w:val="Table Grid"/>
    <w:basedOn w:val="NormaleTabelle"/>
    <w:uiPriority w:val="59"/>
    <w:rsid w:val="00C45E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unotenzeichen">
    <w:name w:val="footnote reference"/>
    <w:basedOn w:val="Absatz-Standardschriftart"/>
    <w:uiPriority w:val="99"/>
    <w:semiHidden/>
    <w:unhideWhenUsed/>
    <w:rsid w:val="00624234"/>
    <w:rPr>
      <w:vertAlign w:val="superscript"/>
    </w:rPr>
  </w:style>
  <w:style w:type="paragraph" w:styleId="Listenabsatz">
    <w:name w:val="List Paragraph"/>
    <w:basedOn w:val="Standard"/>
    <w:uiPriority w:val="34"/>
    <w:qFormat/>
    <w:rsid w:val="00330B36"/>
    <w:pPr>
      <w:ind w:left="720"/>
      <w:contextualSpacing/>
    </w:pPr>
  </w:style>
  <w:style w:type="character" w:styleId="Hyperlink">
    <w:name w:val="Hyperlink"/>
    <w:basedOn w:val="Absatz-Standardschriftart"/>
    <w:uiPriority w:val="99"/>
    <w:unhideWhenUsed/>
    <w:rsid w:val="00C6773C"/>
    <w:rPr>
      <w:color w:val="0000FF" w:themeColor="hyperlink"/>
      <w:u w:val="single"/>
    </w:rPr>
  </w:style>
  <w:style w:type="character" w:styleId="berschrift1Zchn" w:customStyle="1">
    <w:name w:val="Überschrift 1 Zchn"/>
    <w:basedOn w:val="Absatz-Standardschriftart"/>
    <w:link w:val="berschrift1"/>
    <w:uiPriority w:val="9"/>
    <w:rsid w:val="00D5228C"/>
    <w:rPr>
      <w:rFonts w:ascii="Arial" w:hAnsi="Arial" w:eastAsiaTheme="majorEastAsia" w:cstheme="majorBidi"/>
      <w:b/>
      <w:sz w:val="28"/>
      <w:szCs w:val="32"/>
    </w:rPr>
  </w:style>
  <w:style w:type="character" w:styleId="berschrift2Zchn" w:customStyle="1">
    <w:name w:val="Überschrift 2 Zchn"/>
    <w:basedOn w:val="Absatz-Standardschriftart"/>
    <w:link w:val="berschrift2"/>
    <w:uiPriority w:val="9"/>
    <w:rsid w:val="00D5228C"/>
    <w:rPr>
      <w:rFonts w:ascii="Arial" w:hAnsi="Arial" w:eastAsiaTheme="majorEastAsia" w:cstheme="majorBidi"/>
      <w:b/>
      <w:sz w:val="26"/>
      <w:szCs w:val="26"/>
    </w:rPr>
  </w:style>
  <w:style w:type="character" w:styleId="berschrift3Zchn" w:customStyle="1">
    <w:name w:val="Überschrift 3 Zchn"/>
    <w:basedOn w:val="Absatz-Standardschriftart"/>
    <w:link w:val="berschrift3"/>
    <w:uiPriority w:val="9"/>
    <w:rsid w:val="00D5228C"/>
    <w:rPr>
      <w:rFonts w:ascii="Arial" w:hAnsi="Arial" w:eastAsiaTheme="majorEastAsia" w:cstheme="majorBidi"/>
      <w:b/>
      <w:sz w:val="20"/>
      <w:szCs w:val="24"/>
    </w:rPr>
  </w:style>
  <w:style w:type="character" w:styleId="berschrift4Zchn" w:customStyle="1">
    <w:name w:val="Überschrift 4 Zchn"/>
    <w:basedOn w:val="Absatz-Standardschriftart"/>
    <w:link w:val="berschrift4"/>
    <w:uiPriority w:val="9"/>
    <w:rsid w:val="00D5228C"/>
    <w:rPr>
      <w:rFonts w:ascii="Arial" w:hAnsi="Arial" w:eastAsiaTheme="majorEastAsia" w:cstheme="majorBidi"/>
      <w:b/>
      <w:i/>
      <w:iCs/>
      <w:sz w:val="20"/>
      <w:szCs w:val="20"/>
    </w:rPr>
  </w:style>
  <w:style w:type="character" w:styleId="berschrift5Zchn" w:customStyle="1">
    <w:name w:val="Überschrift 5 Zchn"/>
    <w:basedOn w:val="Absatz-Standardschriftart"/>
    <w:link w:val="berschrift5"/>
    <w:uiPriority w:val="9"/>
    <w:rsid w:val="00D5228C"/>
    <w:rPr>
      <w:rFonts w:ascii="Arial" w:hAnsi="Arial" w:eastAsiaTheme="majorEastAsia" w:cstheme="majorBidi"/>
      <w:sz w:val="20"/>
      <w:szCs w:val="20"/>
    </w:rPr>
  </w:style>
  <w:style w:type="character" w:styleId="berschrift6Zchn" w:customStyle="1">
    <w:name w:val="Überschrift 6 Zchn"/>
    <w:basedOn w:val="Absatz-Standardschriftart"/>
    <w:link w:val="berschrift6"/>
    <w:uiPriority w:val="9"/>
    <w:rsid w:val="00D5228C"/>
    <w:rPr>
      <w:rFonts w:ascii="Arial" w:hAnsi="Arial" w:eastAsiaTheme="majorEastAsia" w:cstheme="majorBidi"/>
      <w:i/>
      <w:sz w:val="20"/>
      <w:szCs w:val="20"/>
    </w:rPr>
  </w:style>
  <w:style w:type="character" w:styleId="berschrift7Zchn" w:customStyle="1">
    <w:name w:val="Überschrift 7 Zchn"/>
    <w:basedOn w:val="Absatz-Standardschriftart"/>
    <w:link w:val="berschrift7"/>
    <w:uiPriority w:val="9"/>
    <w:rsid w:val="00D5228C"/>
    <w:rPr>
      <w:rFonts w:ascii="Arial" w:hAnsi="Arial" w:eastAsiaTheme="majorEastAsia" w:cstheme="majorBidi"/>
      <w:i/>
      <w:iCs/>
      <w:sz w:val="20"/>
      <w:szCs w:val="20"/>
    </w:rPr>
  </w:style>
  <w:style w:type="character" w:styleId="berschrift8Zchn" w:customStyle="1">
    <w:name w:val="Überschrift 8 Zchn"/>
    <w:basedOn w:val="Absatz-Standardschriftart"/>
    <w:link w:val="berschrift8"/>
    <w:uiPriority w:val="9"/>
    <w:rsid w:val="00D5228C"/>
    <w:rPr>
      <w:rFonts w:ascii="Arial" w:hAnsi="Arial" w:eastAsiaTheme="majorEastAsia" w:cstheme="majorBidi"/>
      <w:sz w:val="20"/>
      <w:szCs w:val="21"/>
    </w:rPr>
  </w:style>
  <w:style w:type="character" w:styleId="berschrift9Zchn" w:customStyle="1">
    <w:name w:val="Überschrift 9 Zchn"/>
    <w:basedOn w:val="Absatz-Standardschriftart"/>
    <w:link w:val="berschrift9"/>
    <w:uiPriority w:val="9"/>
    <w:rsid w:val="00D5228C"/>
    <w:rPr>
      <w:rFonts w:ascii="Arial" w:hAnsi="Arial" w:eastAsiaTheme="majorEastAsia" w:cstheme="majorBidi"/>
      <w:i/>
      <w:iCs/>
      <w:sz w:val="20"/>
      <w:szCs w:val="21"/>
    </w:rPr>
  </w:style>
  <w:style w:type="character" w:styleId="NichtaufgelsteErwhnung">
    <w:name w:val="Unresolved Mention"/>
    <w:basedOn w:val="Absatz-Standardschriftart"/>
    <w:uiPriority w:val="99"/>
    <w:semiHidden/>
    <w:unhideWhenUsed/>
    <w:rsid w:val="00B26031"/>
    <w:rPr>
      <w:color w:val="605E5C"/>
      <w:shd w:val="clear" w:color="auto" w:fill="E1DFDD"/>
    </w:rPr>
  </w:style>
  <w:style w:type="paragraph" w:styleId="berarbeitung">
    <w:name w:val="Revision"/>
    <w:hidden/>
    <w:uiPriority w:val="99"/>
    <w:semiHidden/>
    <w:rsid w:val="004705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46184">
      <w:bodyDiv w:val="1"/>
      <w:marLeft w:val="0"/>
      <w:marRight w:val="0"/>
      <w:marTop w:val="0"/>
      <w:marBottom w:val="0"/>
      <w:divBdr>
        <w:top w:val="none" w:sz="0" w:space="0" w:color="auto"/>
        <w:left w:val="none" w:sz="0" w:space="0" w:color="auto"/>
        <w:bottom w:val="none" w:sz="0" w:space="0" w:color="auto"/>
        <w:right w:val="none" w:sz="0" w:space="0" w:color="auto"/>
      </w:divBdr>
    </w:div>
    <w:div w:id="286472628">
      <w:bodyDiv w:val="1"/>
      <w:marLeft w:val="0"/>
      <w:marRight w:val="0"/>
      <w:marTop w:val="0"/>
      <w:marBottom w:val="0"/>
      <w:divBdr>
        <w:top w:val="none" w:sz="0" w:space="0" w:color="auto"/>
        <w:left w:val="none" w:sz="0" w:space="0" w:color="auto"/>
        <w:bottom w:val="none" w:sz="0" w:space="0" w:color="auto"/>
        <w:right w:val="none" w:sz="0" w:space="0" w:color="auto"/>
      </w:divBdr>
    </w:div>
    <w:div w:id="692460060">
      <w:bodyDiv w:val="1"/>
      <w:marLeft w:val="0"/>
      <w:marRight w:val="0"/>
      <w:marTop w:val="0"/>
      <w:marBottom w:val="0"/>
      <w:divBdr>
        <w:top w:val="none" w:sz="0" w:space="0" w:color="auto"/>
        <w:left w:val="none" w:sz="0" w:space="0" w:color="auto"/>
        <w:bottom w:val="none" w:sz="0" w:space="0" w:color="auto"/>
        <w:right w:val="none" w:sz="0" w:space="0" w:color="auto"/>
      </w:divBdr>
    </w:div>
    <w:div w:id="1111392130">
      <w:bodyDiv w:val="1"/>
      <w:marLeft w:val="0"/>
      <w:marRight w:val="0"/>
      <w:marTop w:val="0"/>
      <w:marBottom w:val="0"/>
      <w:divBdr>
        <w:top w:val="none" w:sz="0" w:space="0" w:color="auto"/>
        <w:left w:val="none" w:sz="0" w:space="0" w:color="auto"/>
        <w:bottom w:val="none" w:sz="0" w:space="0" w:color="auto"/>
        <w:right w:val="none" w:sz="0" w:space="0" w:color="auto"/>
      </w:divBdr>
    </w:div>
    <w:div w:id="1915122034">
      <w:bodyDiv w:val="1"/>
      <w:marLeft w:val="0"/>
      <w:marRight w:val="0"/>
      <w:marTop w:val="0"/>
      <w:marBottom w:val="0"/>
      <w:divBdr>
        <w:top w:val="none" w:sz="0" w:space="0" w:color="auto"/>
        <w:left w:val="none" w:sz="0" w:space="0" w:color="auto"/>
        <w:bottom w:val="none" w:sz="0" w:space="0" w:color="auto"/>
        <w:right w:val="none" w:sz="0" w:space="0" w:color="auto"/>
      </w:divBdr>
    </w:div>
    <w:div w:id="206066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tuv.com/presse"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ontact@press.tuv.com"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tuv.com"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FA7E78839D25C47B886DC4362E17C66" ma:contentTypeVersion="15" ma:contentTypeDescription="Ein neues Dokument erstellen." ma:contentTypeScope="" ma:versionID="a5a679e813050114fcf038ed680eb84d">
  <xsd:schema xmlns:xsd="http://www.w3.org/2001/XMLSchema" xmlns:xs="http://www.w3.org/2001/XMLSchema" xmlns:p="http://schemas.microsoft.com/office/2006/metadata/properties" xmlns:ns2="7ea45d36-fad2-43ae-9001-519f8d2cb53c" xmlns:ns3="4cd65f0a-1680-41f6-9490-65a303c396ed" targetNamespace="http://schemas.microsoft.com/office/2006/metadata/properties" ma:root="true" ma:fieldsID="99e7b1657c858d6bd662d6602d4d461a" ns2:_="" ns3:_="">
    <xsd:import namespace="7ea45d36-fad2-43ae-9001-519f8d2cb53c"/>
    <xsd:import namespace="4cd65f0a-1680-41f6-9490-65a303c396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Finalisieru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45d36-fad2-43ae-9001-519f8d2cb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81b5bb2-a302-4590-b7a8-2dfd7386c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Finalisierung" ma:index="21" nillable="true" ma:displayName="Finalisierung" ma:default="0" ma:internalName="Finalisierung">
      <xsd:simpleType>
        <xsd:restriction base="dms:Boolea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d65f0a-1680-41f6-9490-65a303c396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520fca-e594-4573-8e2d-312db029666d}" ma:internalName="TaxCatchAll" ma:showField="CatchAllData" ma:web="4cd65f0a-1680-41f6-9490-65a303c39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a45d36-fad2-43ae-9001-519f8d2cb53c">
      <Terms xmlns="http://schemas.microsoft.com/office/infopath/2007/PartnerControls"/>
    </lcf76f155ced4ddcb4097134ff3c332f>
    <Finalisierung xmlns="7ea45d36-fad2-43ae-9001-519f8d2cb53c">false</Finalisierung>
    <TaxCatchAll xmlns="4cd65f0a-1680-41f6-9490-65a303c396ed" xsi:nil="true"/>
  </documentManagement>
</p:properties>
</file>

<file path=customXml/itemProps1.xml><?xml version="1.0" encoding="utf-8"?>
<ds:datastoreItem xmlns:ds="http://schemas.openxmlformats.org/officeDocument/2006/customXml" ds:itemID="{A4BF36A6-D03A-4F4D-84B4-BD18CE841D56}">
  <ds:schemaRefs>
    <ds:schemaRef ds:uri="http://schemas.microsoft.com/sharepoint/v3/contenttype/forms"/>
  </ds:schemaRefs>
</ds:datastoreItem>
</file>

<file path=customXml/itemProps2.xml><?xml version="1.0" encoding="utf-8"?>
<ds:datastoreItem xmlns:ds="http://schemas.openxmlformats.org/officeDocument/2006/customXml" ds:itemID="{EA8F4773-B9BF-4331-8270-1981015E6BFF}">
  <ds:schemaRefs>
    <ds:schemaRef ds:uri="http://schemas.openxmlformats.org/officeDocument/2006/bibliography"/>
  </ds:schemaRefs>
</ds:datastoreItem>
</file>

<file path=customXml/itemProps3.xml><?xml version="1.0" encoding="utf-8"?>
<ds:datastoreItem xmlns:ds="http://schemas.openxmlformats.org/officeDocument/2006/customXml" ds:itemID="{AC73B615-430D-489D-A2C8-2395757A3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45d36-fad2-43ae-9001-519f8d2cb53c"/>
    <ds:schemaRef ds:uri="4cd65f0a-1680-41f6-9490-65a303c39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4CA4B0-BA84-42AA-8A44-61FFBA340E55}">
  <ds:schemaRefs>
    <ds:schemaRef ds:uri="http://schemas.microsoft.com/office/2006/metadata/properties"/>
    <ds:schemaRef ds:uri="http://schemas.microsoft.com/office/infopath/2007/PartnerControls"/>
    <ds:schemaRef ds:uri="7ea45d36-fad2-43ae-9001-519f8d2cb53c"/>
    <ds:schemaRef ds:uri="4cd65f0a-1680-41f6-9490-65a303c396e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TUV</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Pressestelle TÜV Rheinland</dc:creator>
  <cp:keywords/>
  <dc:description/>
  <cp:lastModifiedBy>Raphaela Fremuth</cp:lastModifiedBy>
  <cp:revision>94</cp:revision>
  <cp:lastPrinted>2017-12-06T17:02:00Z</cp:lastPrinted>
  <dcterms:created xsi:type="dcterms:W3CDTF">2022-08-23T22:43:00Z</dcterms:created>
  <dcterms:modified xsi:type="dcterms:W3CDTF">2025-08-06T06:51:17Z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d538fd-7cd2-4b8b-bd42-f6ee8cc1e568_Enabled">
    <vt:lpwstr>true</vt:lpwstr>
  </property>
  <property fmtid="{D5CDD505-2E9C-101B-9397-08002B2CF9AE}" pid="3" name="MSIP_Label_d3d538fd-7cd2-4b8b-bd42-f6ee8cc1e568_SetDate">
    <vt:lpwstr>2021-09-20T06:32:17Z</vt:lpwstr>
  </property>
  <property fmtid="{D5CDD505-2E9C-101B-9397-08002B2CF9AE}" pid="4" name="MSIP_Label_d3d538fd-7cd2-4b8b-bd42-f6ee8cc1e568_Method">
    <vt:lpwstr>Standard</vt:lpwstr>
  </property>
  <property fmtid="{D5CDD505-2E9C-101B-9397-08002B2CF9AE}" pid="5" name="MSIP_Label_d3d538fd-7cd2-4b8b-bd42-f6ee8cc1e568_Name">
    <vt:lpwstr>d3d538fd-7cd2-4b8b-bd42-f6ee8cc1e568</vt:lpwstr>
  </property>
  <property fmtid="{D5CDD505-2E9C-101B-9397-08002B2CF9AE}" pid="6" name="MSIP_Label_d3d538fd-7cd2-4b8b-bd42-f6ee8cc1e568_SiteId">
    <vt:lpwstr>255bd3b3-8412-4e31-a3ec-56916c7ae8c0</vt:lpwstr>
  </property>
  <property fmtid="{D5CDD505-2E9C-101B-9397-08002B2CF9AE}" pid="7" name="MSIP_Label_d3d538fd-7cd2-4b8b-bd42-f6ee8cc1e568_ActionId">
    <vt:lpwstr>c15ac2a4-13ff-433e-9d8c-b76087356f68</vt:lpwstr>
  </property>
  <property fmtid="{D5CDD505-2E9C-101B-9397-08002B2CF9AE}" pid="8" name="MSIP_Label_d3d538fd-7cd2-4b8b-bd42-f6ee8cc1e568_ContentBits">
    <vt:lpwstr>0</vt:lpwstr>
  </property>
  <property fmtid="{D5CDD505-2E9C-101B-9397-08002B2CF9AE}" pid="9" name="ContentTypeId">
    <vt:lpwstr>0x010100CFA7E78839D25C47B886DC4362E17C66</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