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5600" w14:textId="7A7CA5C8" w:rsidR="00993D10" w:rsidRDefault="00993D10" w:rsidP="00673563">
      <w:pPr>
        <w:spacing w:after="0" w:line="360" w:lineRule="auto"/>
        <w:ind w:right="-2"/>
        <w:rPr>
          <w:rFonts w:ascii="Arial" w:eastAsia="Times New Roman" w:hAnsi="Arial" w:cs="Arial"/>
          <w:b/>
          <w:sz w:val="20"/>
          <w:szCs w:val="20"/>
          <w:u w:val="single"/>
        </w:rPr>
      </w:pPr>
      <w:bookmarkStart w:id="0" w:name="_Hlk195174949"/>
      <w:r>
        <w:rPr>
          <w:rFonts w:ascii="Arial" w:hAnsi="Arial"/>
          <w:b/>
          <w:sz w:val="20"/>
          <w:u w:val="single"/>
        </w:rPr>
        <w:t>Successful worldwide: TÜV Rheinland with double-digit growth</w:t>
      </w:r>
      <w:r w:rsidR="007763DF">
        <w:rPr>
          <w:rFonts w:ascii="Arial" w:hAnsi="Arial"/>
          <w:b/>
          <w:sz w:val="20"/>
          <w:u w:val="single"/>
        </w:rPr>
        <w:t>,</w:t>
      </w:r>
      <w:r>
        <w:rPr>
          <w:rFonts w:ascii="Arial" w:hAnsi="Arial"/>
          <w:b/>
          <w:sz w:val="20"/>
          <w:u w:val="single"/>
        </w:rPr>
        <w:t xml:space="preserve"> </w:t>
      </w:r>
      <w:r w:rsidR="0030387C">
        <w:rPr>
          <w:rFonts w:ascii="Arial" w:hAnsi="Arial"/>
          <w:b/>
          <w:sz w:val="20"/>
          <w:u w:val="single"/>
        </w:rPr>
        <w:t xml:space="preserve">strengthening </w:t>
      </w:r>
      <w:r>
        <w:rPr>
          <w:rFonts w:ascii="Arial" w:hAnsi="Arial"/>
          <w:b/>
          <w:sz w:val="20"/>
          <w:u w:val="single"/>
        </w:rPr>
        <w:t>market position</w:t>
      </w:r>
    </w:p>
    <w:p w14:paraId="398B854B" w14:textId="07918030" w:rsidR="00673563" w:rsidRDefault="00077B07" w:rsidP="00673563">
      <w:pPr>
        <w:spacing w:after="0" w:line="360" w:lineRule="auto"/>
        <w:ind w:right="-2"/>
        <w:rPr>
          <w:rFonts w:ascii="Arial" w:hAnsi="Arial" w:cs="Arial"/>
          <w:sz w:val="20"/>
          <w:szCs w:val="20"/>
        </w:rPr>
      </w:pPr>
      <w:r>
        <w:rPr>
          <w:rFonts w:ascii="Arial" w:hAnsi="Arial"/>
          <w:sz w:val="20"/>
        </w:rPr>
        <w:t xml:space="preserve">High demand for quality and safety / Increased revenue and operating result / More employees / Investments in acquisitions, future laboratories and AI / Significant company growth over ten years under CEO Michael </w:t>
      </w:r>
      <w:proofErr w:type="spellStart"/>
      <w:r>
        <w:rPr>
          <w:rFonts w:ascii="Arial" w:hAnsi="Arial"/>
          <w:sz w:val="20"/>
        </w:rPr>
        <w:t>Fübi</w:t>
      </w:r>
      <w:proofErr w:type="spellEnd"/>
      <w:r>
        <w:rPr>
          <w:rFonts w:ascii="Arial" w:hAnsi="Arial"/>
          <w:sz w:val="20"/>
        </w:rPr>
        <w:t xml:space="preserve"> / </w:t>
      </w:r>
      <w:hyperlink r:id="rId11" w:history="1">
        <w:r>
          <w:rPr>
            <w:rStyle w:val="Hyperlink"/>
            <w:rFonts w:ascii="Arial" w:hAnsi="Arial"/>
            <w:sz w:val="20"/>
          </w:rPr>
          <w:t>www.tuv.com</w:t>
        </w:r>
      </w:hyperlink>
      <w:r>
        <w:rPr>
          <w:rFonts w:ascii="Arial" w:hAnsi="Arial"/>
          <w:sz w:val="20"/>
        </w:rPr>
        <w:t xml:space="preserve"> </w:t>
      </w:r>
    </w:p>
    <w:p w14:paraId="5F8D63C3" w14:textId="77777777" w:rsidR="001A2712" w:rsidRPr="00317BD6" w:rsidRDefault="001A2712" w:rsidP="00673563">
      <w:pPr>
        <w:spacing w:after="0" w:line="360" w:lineRule="auto"/>
        <w:ind w:right="-2"/>
        <w:rPr>
          <w:rFonts w:ascii="Arial" w:hAnsi="Arial" w:cs="Arial"/>
          <w:bCs/>
          <w:sz w:val="20"/>
          <w:szCs w:val="20"/>
        </w:rPr>
      </w:pPr>
    </w:p>
    <w:p w14:paraId="591EF7C1" w14:textId="2E2F1167" w:rsidR="00CE2E54" w:rsidRDefault="132A59AC" w:rsidP="008B6503">
      <w:pPr>
        <w:spacing w:after="0" w:line="360" w:lineRule="auto"/>
        <w:rPr>
          <w:rFonts w:ascii="Arial" w:hAnsi="Arial" w:cs="Arial"/>
          <w:sz w:val="20"/>
          <w:szCs w:val="20"/>
        </w:rPr>
      </w:pPr>
      <w:r>
        <w:rPr>
          <w:rFonts w:ascii="Arial" w:hAnsi="Arial"/>
          <w:b/>
          <w:sz w:val="20"/>
        </w:rPr>
        <w:t xml:space="preserve">Cologne, April 14, 2025. </w:t>
      </w:r>
      <w:r>
        <w:rPr>
          <w:rFonts w:ascii="Arial" w:hAnsi="Arial"/>
          <w:sz w:val="20"/>
        </w:rPr>
        <w:t>TÜV Rheinland succeeded in maintaining its growth in 2024.</w:t>
      </w:r>
      <w:r>
        <w:rPr>
          <w:rFonts w:ascii="Arial" w:hAnsi="Arial"/>
          <w:b/>
          <w:sz w:val="20"/>
        </w:rPr>
        <w:t xml:space="preserve"> </w:t>
      </w:r>
      <w:r>
        <w:rPr>
          <w:rFonts w:ascii="Arial" w:hAnsi="Arial"/>
          <w:sz w:val="20"/>
        </w:rPr>
        <w:t xml:space="preserve">The inspection and testing group with global operations increased its revenue to 2.71 billion euros. This represents </w:t>
      </w:r>
      <w:r w:rsidR="002C5CE0">
        <w:rPr>
          <w:rFonts w:ascii="Arial" w:hAnsi="Arial"/>
          <w:sz w:val="20"/>
        </w:rPr>
        <w:t>an 11.2</w:t>
      </w:r>
      <w:r w:rsidR="00D60D11">
        <w:rPr>
          <w:rFonts w:ascii="Arial" w:hAnsi="Arial"/>
          <w:sz w:val="20"/>
        </w:rPr>
        <w:t xml:space="preserve"> </w:t>
      </w:r>
      <w:r>
        <w:rPr>
          <w:rFonts w:ascii="Arial" w:hAnsi="Arial"/>
          <w:sz w:val="20"/>
        </w:rPr>
        <w:t xml:space="preserve">percent increase year-over-year (2023: 2.44 billion euros). At 52.4 percent, business outside Germany accounted for more than half of total revenue. </w:t>
      </w:r>
      <w:r>
        <w:rPr>
          <w:rFonts w:ascii="Arial" w:hAnsi="Arial"/>
          <w:color w:val="000000" w:themeColor="text1"/>
          <w:sz w:val="20"/>
        </w:rPr>
        <w:t xml:space="preserve">Internationally, TÜV Rheinland once again recorded its highest growth in the </w:t>
      </w:r>
      <w:r>
        <w:rPr>
          <w:rFonts w:ascii="Arial" w:hAnsi="Arial"/>
          <w:sz w:val="20"/>
        </w:rPr>
        <w:t xml:space="preserve">regions of India, the Middle East and Africa (IMEA) and Greater China. The size of its workforce also grew significantly. </w:t>
      </w:r>
      <w:r w:rsidR="00384B8B">
        <w:rPr>
          <w:rFonts w:ascii="Arial" w:hAnsi="Arial"/>
          <w:sz w:val="20"/>
        </w:rPr>
        <w:t xml:space="preserve">At the end of 2024, </w:t>
      </w:r>
      <w:r>
        <w:rPr>
          <w:rFonts w:ascii="Arial" w:hAnsi="Arial"/>
          <w:sz w:val="20"/>
        </w:rPr>
        <w:t>25,900 employees work</w:t>
      </w:r>
      <w:r w:rsidR="00384B8B">
        <w:rPr>
          <w:rFonts w:ascii="Arial" w:hAnsi="Arial"/>
          <w:sz w:val="20"/>
        </w:rPr>
        <w:t>ed</w:t>
      </w:r>
      <w:r>
        <w:rPr>
          <w:rFonts w:ascii="Arial" w:hAnsi="Arial"/>
          <w:sz w:val="20"/>
        </w:rPr>
        <w:t xml:space="preserve"> for TÜV Rheinland worldwide (previous year: 23,335) – distributed across all continents (equivalent to 23,920 FTE), with 16,400 of these (63.3 percent) outside Germany.</w:t>
      </w:r>
    </w:p>
    <w:p w14:paraId="4A91CA76" w14:textId="77777777" w:rsidR="00CE2E54" w:rsidRDefault="00CE2E54" w:rsidP="008B6503">
      <w:pPr>
        <w:spacing w:after="0" w:line="360" w:lineRule="auto"/>
        <w:rPr>
          <w:rFonts w:ascii="Arial" w:hAnsi="Arial" w:cs="Arial"/>
          <w:sz w:val="20"/>
          <w:szCs w:val="20"/>
        </w:rPr>
      </w:pPr>
    </w:p>
    <w:p w14:paraId="19797F45" w14:textId="6908D7D6" w:rsidR="00CE2E54" w:rsidRPr="004221B2" w:rsidRDefault="00D14464" w:rsidP="00CE2E54">
      <w:pPr>
        <w:autoSpaceDE w:val="0"/>
        <w:autoSpaceDN w:val="0"/>
        <w:spacing w:after="0" w:line="360" w:lineRule="auto"/>
        <w:rPr>
          <w:rFonts w:ascii="Arial" w:hAnsi="Arial" w:cs="Arial"/>
          <w:b/>
          <w:bCs/>
          <w:sz w:val="20"/>
          <w:szCs w:val="20"/>
        </w:rPr>
      </w:pPr>
      <w:r>
        <w:rPr>
          <w:rFonts w:ascii="Arial" w:hAnsi="Arial"/>
          <w:b/>
          <w:sz w:val="20"/>
        </w:rPr>
        <w:t>New services, new laboratories, numerous acquisitions</w:t>
      </w:r>
    </w:p>
    <w:p w14:paraId="46EDB6B5" w14:textId="363ACB7B" w:rsidR="008C4A77" w:rsidRDefault="008B6503" w:rsidP="009221EF">
      <w:pPr>
        <w:spacing w:after="0" w:line="360" w:lineRule="auto"/>
        <w:rPr>
          <w:rFonts w:ascii="Arial" w:hAnsi="Arial" w:cs="Arial"/>
          <w:sz w:val="20"/>
          <w:szCs w:val="20"/>
        </w:rPr>
      </w:pPr>
      <w:r>
        <w:rPr>
          <w:rFonts w:ascii="Arial" w:hAnsi="Arial"/>
          <w:sz w:val="20"/>
        </w:rPr>
        <w:t xml:space="preserve">“In spite of economic and political uncertainties in many regions of the world, TÜV </w:t>
      </w:r>
      <w:proofErr w:type="spellStart"/>
      <w:r>
        <w:rPr>
          <w:rFonts w:ascii="Arial" w:hAnsi="Arial"/>
          <w:sz w:val="20"/>
        </w:rPr>
        <w:t>Rheinland’s</w:t>
      </w:r>
      <w:proofErr w:type="spellEnd"/>
      <w:r>
        <w:rPr>
          <w:rFonts w:ascii="Arial" w:hAnsi="Arial"/>
          <w:sz w:val="20"/>
        </w:rPr>
        <w:t xml:space="preserve"> business has developed very successfully. In 2024, our employees once again helped significantly to make the world a safer place. We expanded our service offering, opened new laboratories and invested in the acquisition of companies,” Dr.-Ing. Michael </w:t>
      </w:r>
      <w:proofErr w:type="spellStart"/>
      <w:r>
        <w:rPr>
          <w:rFonts w:ascii="Arial" w:hAnsi="Arial"/>
          <w:sz w:val="20"/>
        </w:rPr>
        <w:t>Fübi</w:t>
      </w:r>
      <w:proofErr w:type="spellEnd"/>
      <w:r>
        <w:rPr>
          <w:rFonts w:ascii="Arial" w:hAnsi="Arial"/>
          <w:sz w:val="20"/>
        </w:rPr>
        <w:t xml:space="preserve">, CEO of TÜV Rheinland AG, remarked presenting the group’s results for 2024. </w:t>
      </w:r>
      <w:r>
        <w:rPr>
          <w:rFonts w:ascii="Arial" w:hAnsi="Arial"/>
          <w:color w:val="000000" w:themeColor="text1"/>
          <w:sz w:val="20"/>
        </w:rPr>
        <w:t xml:space="preserve">The operating result (EBIT) for the 2024 financial year totaled </w:t>
      </w:r>
      <w:r>
        <w:rPr>
          <w:rFonts w:ascii="Arial" w:hAnsi="Arial"/>
          <w:sz w:val="20"/>
        </w:rPr>
        <w:t xml:space="preserve">to 214.8 million euros (previous year: 103.9 million euros), </w:t>
      </w:r>
      <w:r w:rsidR="00F03254">
        <w:rPr>
          <w:rFonts w:ascii="Arial" w:hAnsi="Arial"/>
          <w:sz w:val="20"/>
        </w:rPr>
        <w:t xml:space="preserve">exceeding </w:t>
      </w:r>
      <w:r>
        <w:rPr>
          <w:rFonts w:ascii="Arial" w:hAnsi="Arial"/>
          <w:sz w:val="20"/>
        </w:rPr>
        <w:t>200 million euros</w:t>
      </w:r>
      <w:r>
        <w:rPr>
          <w:rFonts w:ascii="Arial" w:hAnsi="Arial"/>
          <w:color w:val="000000" w:themeColor="text1"/>
          <w:sz w:val="20"/>
        </w:rPr>
        <w:t xml:space="preserve"> for the first time.</w:t>
      </w:r>
      <w:r>
        <w:rPr>
          <w:rFonts w:ascii="Arial" w:hAnsi="Arial"/>
          <w:sz w:val="20"/>
        </w:rPr>
        <w:t xml:space="preserve"> Without taking special effects into account, earnings (adjusted EBIT) </w:t>
      </w:r>
      <w:r w:rsidR="00E40C03">
        <w:rPr>
          <w:rFonts w:ascii="Arial" w:hAnsi="Arial"/>
          <w:sz w:val="20"/>
        </w:rPr>
        <w:t xml:space="preserve">amounted to </w:t>
      </w:r>
      <w:r>
        <w:rPr>
          <w:rFonts w:ascii="Arial" w:hAnsi="Arial"/>
          <w:sz w:val="20"/>
        </w:rPr>
        <w:t>225.4 million euros. This represents a 23.3</w:t>
      </w:r>
      <w:r w:rsidR="00AE473F">
        <w:rPr>
          <w:rFonts w:ascii="Arial" w:hAnsi="Arial"/>
          <w:sz w:val="20"/>
        </w:rPr>
        <w:t xml:space="preserve"> </w:t>
      </w:r>
      <w:r>
        <w:rPr>
          <w:rFonts w:ascii="Arial" w:hAnsi="Arial"/>
          <w:sz w:val="20"/>
        </w:rPr>
        <w:t xml:space="preserve">percent increase year-over-year (174.2 million euros). The adjusted EBIT margin for 2024 stood at 8.3 percent (2023: 7.1 percent). </w:t>
      </w:r>
    </w:p>
    <w:p w14:paraId="62C90691" w14:textId="77777777" w:rsidR="008C4A77" w:rsidRDefault="008C4A77" w:rsidP="009221EF">
      <w:pPr>
        <w:spacing w:after="0" w:line="360" w:lineRule="auto"/>
        <w:rPr>
          <w:rFonts w:ascii="Arial" w:hAnsi="Arial" w:cs="Arial"/>
          <w:sz w:val="20"/>
          <w:szCs w:val="20"/>
        </w:rPr>
      </w:pPr>
    </w:p>
    <w:p w14:paraId="19CD16A2" w14:textId="3F6705CF" w:rsidR="009221EF" w:rsidRDefault="005B36EB" w:rsidP="009221EF">
      <w:pPr>
        <w:spacing w:after="0" w:line="360" w:lineRule="auto"/>
        <w:rPr>
          <w:rFonts w:ascii="Arial" w:hAnsi="Arial" w:cs="Arial"/>
          <w:sz w:val="20"/>
          <w:szCs w:val="20"/>
        </w:rPr>
      </w:pPr>
      <w:r>
        <w:rPr>
          <w:rFonts w:ascii="Arial" w:hAnsi="Arial"/>
          <w:sz w:val="20"/>
        </w:rPr>
        <w:t xml:space="preserve">“We achieved significant growth across all key indicators of financial performance in 2024. We thus created a very solid foundation to continue to grow profitably in the future and to be able to invest in our future,” observed Philipp </w:t>
      </w:r>
      <w:proofErr w:type="spellStart"/>
      <w:r>
        <w:rPr>
          <w:rFonts w:ascii="Arial" w:hAnsi="Arial"/>
          <w:sz w:val="20"/>
        </w:rPr>
        <w:t>Kortüm</w:t>
      </w:r>
      <w:proofErr w:type="spellEnd"/>
      <w:r>
        <w:rPr>
          <w:rFonts w:ascii="Arial" w:hAnsi="Arial"/>
          <w:sz w:val="20"/>
        </w:rPr>
        <w:t xml:space="preserve">, Chief Financial Officer of TÜV Rheinland AG. Equity at TÜV Rheinland was significantly higher, increasing by 122.9 million euros to finish the year at 754.2 million euros. </w:t>
      </w:r>
      <w:r>
        <w:rPr>
          <w:rFonts w:ascii="Arial" w:hAnsi="Arial"/>
          <w:color w:val="000000" w:themeColor="text1"/>
          <w:sz w:val="20"/>
        </w:rPr>
        <w:t xml:space="preserve">The equity ratio in the reporting year was thus 26.3 percent (2023: 25.1 percent). </w:t>
      </w:r>
      <w:r>
        <w:rPr>
          <w:rFonts w:ascii="Arial" w:hAnsi="Arial"/>
          <w:sz w:val="20"/>
        </w:rPr>
        <w:lastRenderedPageBreak/>
        <w:t xml:space="preserve">Cash flow from operating activities totaled to 283 million euros, which was 39.2 percent higher than the previous year (203.3 million euros). </w:t>
      </w:r>
    </w:p>
    <w:p w14:paraId="2895AC44" w14:textId="77777777" w:rsidR="003344E8" w:rsidRDefault="003344E8" w:rsidP="003344E8">
      <w:pPr>
        <w:tabs>
          <w:tab w:val="left" w:pos="720"/>
          <w:tab w:val="left" w:pos="7380"/>
        </w:tabs>
        <w:spacing w:after="0" w:line="360" w:lineRule="auto"/>
        <w:rPr>
          <w:rFonts w:ascii="Arial" w:hAnsi="Arial" w:cs="Arial"/>
          <w:color w:val="000000"/>
          <w:sz w:val="20"/>
          <w:szCs w:val="20"/>
        </w:rPr>
      </w:pPr>
    </w:p>
    <w:p w14:paraId="6AC9D7B7" w14:textId="3CA606AC" w:rsidR="00F35753" w:rsidRPr="00F35753" w:rsidRDefault="00F35753" w:rsidP="00C13AE9">
      <w:pPr>
        <w:spacing w:after="0" w:line="360" w:lineRule="auto"/>
        <w:rPr>
          <w:rFonts w:ascii="Arial" w:hAnsi="Arial" w:cs="Arial"/>
          <w:b/>
          <w:bCs/>
          <w:sz w:val="20"/>
          <w:szCs w:val="20"/>
        </w:rPr>
      </w:pPr>
      <w:r>
        <w:rPr>
          <w:rFonts w:ascii="Arial" w:hAnsi="Arial"/>
          <w:b/>
          <w:sz w:val="20"/>
        </w:rPr>
        <w:t xml:space="preserve">Largest acquisition in the company’s history </w:t>
      </w:r>
    </w:p>
    <w:p w14:paraId="09CB9541" w14:textId="57B9EDE3" w:rsidR="00D9360F" w:rsidRDefault="00097D73" w:rsidP="00C13AE9">
      <w:pPr>
        <w:spacing w:after="0" w:line="360" w:lineRule="auto"/>
        <w:rPr>
          <w:rFonts w:ascii="Arial" w:hAnsi="Arial" w:cs="Arial"/>
          <w:sz w:val="20"/>
          <w:szCs w:val="20"/>
        </w:rPr>
      </w:pPr>
      <w:r>
        <w:rPr>
          <w:rFonts w:ascii="Arial" w:hAnsi="Arial"/>
          <w:sz w:val="20"/>
        </w:rPr>
        <w:t xml:space="preserve">TÜV Rheinland made considerable investments in acquisitions again in 2024. For example, TÜV Rheinland acquired </w:t>
      </w:r>
      <w:proofErr w:type="spellStart"/>
      <w:r>
        <w:rPr>
          <w:rFonts w:ascii="Arial" w:hAnsi="Arial"/>
          <w:sz w:val="20"/>
        </w:rPr>
        <w:t>Safetec</w:t>
      </w:r>
      <w:proofErr w:type="spellEnd"/>
      <w:r>
        <w:rPr>
          <w:rFonts w:ascii="Arial" w:hAnsi="Arial"/>
          <w:sz w:val="20"/>
        </w:rPr>
        <w:t xml:space="preserve">, the leading provider of risk-management services in Norway. Its purchase of </w:t>
      </w:r>
      <w:proofErr w:type="spellStart"/>
      <w:r>
        <w:rPr>
          <w:rFonts w:ascii="Arial" w:hAnsi="Arial"/>
          <w:sz w:val="20"/>
        </w:rPr>
        <w:t>Bilprovningen</w:t>
      </w:r>
      <w:proofErr w:type="spellEnd"/>
      <w:r>
        <w:rPr>
          <w:rFonts w:ascii="Arial" w:hAnsi="Arial"/>
          <w:sz w:val="20"/>
        </w:rPr>
        <w:t xml:space="preserve">, one of Sweden’s leading providers of vehicle and machinery inspections, was the largest acquisition in the company’s history. There were five other acquisitions as well, including in China and Germany. TÜV Rheinland had already acquired ten firms in 2023. “TÜV Rheinland has acquired a total of 17 companies over the past two years. This has strengthened our market position. We are going to remain active in consolidating the global inspections business in the future,” Michael </w:t>
      </w:r>
      <w:proofErr w:type="spellStart"/>
      <w:r>
        <w:rPr>
          <w:rFonts w:ascii="Arial" w:hAnsi="Arial"/>
          <w:sz w:val="20"/>
        </w:rPr>
        <w:t>Fübi</w:t>
      </w:r>
      <w:proofErr w:type="spellEnd"/>
      <w:r>
        <w:rPr>
          <w:rFonts w:ascii="Arial" w:hAnsi="Arial"/>
          <w:sz w:val="20"/>
        </w:rPr>
        <w:t xml:space="preserve"> added. </w:t>
      </w:r>
    </w:p>
    <w:p w14:paraId="2123E107" w14:textId="77777777" w:rsidR="00C13AE9" w:rsidRDefault="00C13AE9" w:rsidP="00C13AE9">
      <w:pPr>
        <w:spacing w:after="0" w:line="360" w:lineRule="auto"/>
        <w:rPr>
          <w:rFonts w:ascii="Arial" w:hAnsi="Arial" w:cs="Arial"/>
          <w:sz w:val="20"/>
          <w:szCs w:val="20"/>
        </w:rPr>
      </w:pPr>
    </w:p>
    <w:p w14:paraId="1BDFF1DB" w14:textId="69ADE3AA" w:rsidR="00583CB3" w:rsidRPr="00583CB3" w:rsidRDefault="00E035A8" w:rsidP="00C13AE9">
      <w:pPr>
        <w:spacing w:after="0" w:line="360" w:lineRule="auto"/>
        <w:rPr>
          <w:rFonts w:ascii="Arial" w:hAnsi="Arial" w:cs="Arial"/>
          <w:b/>
          <w:bCs/>
          <w:sz w:val="20"/>
          <w:szCs w:val="20"/>
        </w:rPr>
      </w:pPr>
      <w:r>
        <w:rPr>
          <w:rFonts w:ascii="Arial" w:hAnsi="Arial"/>
          <w:b/>
          <w:sz w:val="20"/>
        </w:rPr>
        <w:t>Enabling progress through investments and new services</w:t>
      </w:r>
    </w:p>
    <w:p w14:paraId="6C9812B0" w14:textId="73FDD5C6" w:rsidR="00DF1D43" w:rsidRDefault="00111A25" w:rsidP="002D3DA7">
      <w:pPr>
        <w:spacing w:after="0" w:line="360" w:lineRule="auto"/>
        <w:rPr>
          <w:rFonts w:ascii="Arial" w:hAnsi="Arial" w:cs="Arial"/>
          <w:sz w:val="20"/>
          <w:szCs w:val="20"/>
        </w:rPr>
      </w:pPr>
      <w:r>
        <w:rPr>
          <w:rFonts w:ascii="Arial" w:hAnsi="Arial"/>
          <w:sz w:val="20"/>
        </w:rPr>
        <w:t xml:space="preserve">TÜV </w:t>
      </w:r>
      <w:proofErr w:type="spellStart"/>
      <w:r>
        <w:rPr>
          <w:rFonts w:ascii="Arial" w:hAnsi="Arial"/>
          <w:sz w:val="20"/>
        </w:rPr>
        <w:t>Rheinland’s</w:t>
      </w:r>
      <w:proofErr w:type="spellEnd"/>
      <w:r>
        <w:rPr>
          <w:rFonts w:ascii="Arial" w:hAnsi="Arial"/>
          <w:sz w:val="20"/>
        </w:rPr>
        <w:t xml:space="preserve"> investment in its own locations and technical equipment in 2024 kept up with the high level of previous years. It invested a total of 86.1 million euros (previous year: 87.9 million euros), for example in large laboratories in Taicang and Shenzhen in China. </w:t>
      </w:r>
      <w:r>
        <w:rPr>
          <w:rFonts w:ascii="Arial" w:hAnsi="Arial"/>
          <w:color w:val="000000" w:themeColor="text1"/>
          <w:sz w:val="20"/>
        </w:rPr>
        <w:t>This is where the company’s specialists test innovative batteries, along with</w:t>
      </w:r>
      <w:r>
        <w:rPr>
          <w:rFonts w:ascii="Arial" w:hAnsi="Arial"/>
          <w:sz w:val="20"/>
        </w:rPr>
        <w:t xml:space="preserve"> </w:t>
      </w:r>
      <w:r>
        <w:rPr>
          <w:rFonts w:ascii="Arial" w:hAnsi="Arial"/>
          <w:color w:val="000000" w:themeColor="text1"/>
          <w:sz w:val="20"/>
        </w:rPr>
        <w:t>smart electrical and electronic products</w:t>
      </w:r>
      <w:r>
        <w:rPr>
          <w:rFonts w:ascii="Arial" w:hAnsi="Arial"/>
          <w:sz w:val="20"/>
        </w:rPr>
        <w:t xml:space="preserve">, photovoltaic modules and automotive electronics. “We are paving the way for technological progress by making it safe. This can be seen not only in our laboratory investments but also in newly developed services for hydrogen generation and certification, for example, and </w:t>
      </w:r>
      <w:proofErr w:type="gramStart"/>
      <w:r>
        <w:rPr>
          <w:rFonts w:ascii="Arial" w:hAnsi="Arial"/>
          <w:sz w:val="20"/>
        </w:rPr>
        <w:t>in the area of</w:t>
      </w:r>
      <w:proofErr w:type="gramEnd"/>
      <w:r>
        <w:rPr>
          <w:rFonts w:ascii="Arial" w:hAnsi="Arial"/>
          <w:sz w:val="20"/>
        </w:rPr>
        <w:t xml:space="preserve"> </w:t>
      </w:r>
      <w:r w:rsidR="00AB6FA1">
        <w:rPr>
          <w:rFonts w:ascii="Arial" w:hAnsi="Arial"/>
          <w:sz w:val="20"/>
        </w:rPr>
        <w:t>A</w:t>
      </w:r>
      <w:r>
        <w:rPr>
          <w:rFonts w:ascii="Arial" w:hAnsi="Arial"/>
          <w:sz w:val="20"/>
        </w:rPr>
        <w:t xml:space="preserve">rtificial </w:t>
      </w:r>
      <w:r w:rsidR="00AB6FA1">
        <w:rPr>
          <w:rFonts w:ascii="Arial" w:hAnsi="Arial"/>
          <w:sz w:val="20"/>
        </w:rPr>
        <w:t>I</w:t>
      </w:r>
      <w:r>
        <w:rPr>
          <w:rFonts w:ascii="Arial" w:hAnsi="Arial"/>
          <w:sz w:val="20"/>
        </w:rPr>
        <w:t xml:space="preserve">ntelligence, or in how we </w:t>
      </w:r>
      <w:r w:rsidR="000E11D6">
        <w:rPr>
          <w:rFonts w:ascii="Arial" w:hAnsi="Arial"/>
          <w:sz w:val="20"/>
        </w:rPr>
        <w:t xml:space="preserve">accompany </w:t>
      </w:r>
      <w:r>
        <w:rPr>
          <w:rFonts w:ascii="Arial" w:hAnsi="Arial"/>
          <w:sz w:val="20"/>
        </w:rPr>
        <w:t xml:space="preserve">the automobile industry on its way to automated driving,” Michael </w:t>
      </w:r>
      <w:proofErr w:type="spellStart"/>
      <w:r>
        <w:rPr>
          <w:rFonts w:ascii="Arial" w:hAnsi="Arial"/>
          <w:sz w:val="20"/>
        </w:rPr>
        <w:t>Fübi</w:t>
      </w:r>
      <w:proofErr w:type="spellEnd"/>
      <w:r>
        <w:rPr>
          <w:rFonts w:ascii="Arial" w:hAnsi="Arial"/>
          <w:sz w:val="20"/>
        </w:rPr>
        <w:t xml:space="preserve"> explained. </w:t>
      </w:r>
    </w:p>
    <w:p w14:paraId="5B1521B0" w14:textId="77777777" w:rsidR="003A53DB" w:rsidRDefault="003A53DB" w:rsidP="002D3DA7">
      <w:pPr>
        <w:spacing w:after="0" w:line="360" w:lineRule="auto"/>
        <w:rPr>
          <w:rFonts w:ascii="Arial" w:hAnsi="Arial" w:cs="Arial"/>
          <w:sz w:val="20"/>
          <w:szCs w:val="20"/>
        </w:rPr>
      </w:pPr>
    </w:p>
    <w:p w14:paraId="6F92FFDF" w14:textId="6EEFC4DA" w:rsidR="003344E8" w:rsidRDefault="00013AEE" w:rsidP="005E25D5">
      <w:pPr>
        <w:pStyle w:val="Kommentartext"/>
        <w:spacing w:after="0" w:line="360" w:lineRule="auto"/>
        <w:rPr>
          <w:rFonts w:ascii="Arial" w:hAnsi="Arial" w:cs="Arial"/>
          <w:color w:val="000000" w:themeColor="text1"/>
        </w:rPr>
      </w:pPr>
      <w:r>
        <w:rPr>
          <w:rFonts w:ascii="Arial" w:hAnsi="Arial"/>
        </w:rPr>
        <w:t xml:space="preserve">The sustainability services business – Environmental, Social and Governance (ESG) – was an important pillar for TÜV Rheinland once again. The company generated revenue of around 650 million euros with ESG services (previous year: 595 million euros). These services include inspections in the energy sector, such as photovoltaics or hydrogen, but also numerous continuing education courses. “Our clients make significant investments in sustainability topics. We aspire to assist them with this in the best way possible,” Michael </w:t>
      </w:r>
      <w:proofErr w:type="spellStart"/>
      <w:r>
        <w:rPr>
          <w:rFonts w:ascii="Arial" w:hAnsi="Arial"/>
        </w:rPr>
        <w:t>Fübi</w:t>
      </w:r>
      <w:proofErr w:type="spellEnd"/>
      <w:r>
        <w:rPr>
          <w:rFonts w:ascii="Arial" w:hAnsi="Arial"/>
        </w:rPr>
        <w:t xml:space="preserve"> emphasized.</w:t>
      </w:r>
      <w:r>
        <w:rPr>
          <w:rFonts w:ascii="Arial" w:hAnsi="Arial"/>
          <w:color w:val="000000" w:themeColor="text1"/>
        </w:rPr>
        <w:t xml:space="preserve"> </w:t>
      </w:r>
    </w:p>
    <w:p w14:paraId="750DEECD" w14:textId="77777777" w:rsidR="003344E8" w:rsidRDefault="003344E8" w:rsidP="003344E8">
      <w:pPr>
        <w:tabs>
          <w:tab w:val="left" w:pos="720"/>
          <w:tab w:val="left" w:pos="7380"/>
        </w:tabs>
        <w:spacing w:after="0" w:line="360" w:lineRule="auto"/>
        <w:rPr>
          <w:rFonts w:ascii="Arial" w:hAnsi="Arial" w:cs="Arial"/>
          <w:color w:val="000000"/>
          <w:sz w:val="20"/>
          <w:szCs w:val="20"/>
        </w:rPr>
      </w:pPr>
    </w:p>
    <w:p w14:paraId="09FF88C2" w14:textId="1B3E24EA" w:rsidR="00366DC2" w:rsidRDefault="005E25D5" w:rsidP="00495E1A">
      <w:pPr>
        <w:pStyle w:val="Kommentartext"/>
        <w:spacing w:after="0" w:line="360" w:lineRule="auto"/>
        <w:rPr>
          <w:rFonts w:ascii="Arial" w:hAnsi="Arial" w:cs="Arial"/>
          <w:iCs/>
        </w:rPr>
      </w:pPr>
      <w:r>
        <w:rPr>
          <w:rFonts w:ascii="Arial" w:hAnsi="Arial"/>
          <w:color w:val="000000" w:themeColor="text1"/>
        </w:rPr>
        <w:t xml:space="preserve">TÜV Rheinland was also successful in achieving its own sustainability goals in 2024. </w:t>
      </w:r>
      <w:r>
        <w:rPr>
          <w:rFonts w:ascii="Arial" w:hAnsi="Arial"/>
        </w:rPr>
        <w:t xml:space="preserve">For example, </w:t>
      </w:r>
      <w:r>
        <w:rPr>
          <w:rFonts w:ascii="Arial" w:hAnsi="Arial"/>
          <w:color w:val="000000" w:themeColor="text1"/>
        </w:rPr>
        <w:t xml:space="preserve">TÜV Rheinland received a </w:t>
      </w:r>
      <w:r>
        <w:rPr>
          <w:rFonts w:ascii="Arial" w:hAnsi="Arial"/>
        </w:rPr>
        <w:t xml:space="preserve">gold-level rating by </w:t>
      </w:r>
      <w:proofErr w:type="spellStart"/>
      <w:r>
        <w:rPr>
          <w:rFonts w:ascii="Arial" w:hAnsi="Arial"/>
        </w:rPr>
        <w:t>EcoVadis</w:t>
      </w:r>
      <w:proofErr w:type="spellEnd"/>
      <w:r>
        <w:rPr>
          <w:rFonts w:ascii="Arial" w:hAnsi="Arial"/>
        </w:rPr>
        <w:t xml:space="preserve">, the world’s leading provider of sustainability rankings. Steps toward sustainable </w:t>
      </w:r>
      <w:r>
        <w:rPr>
          <w:rFonts w:ascii="Arial" w:hAnsi="Arial"/>
        </w:rPr>
        <w:lastRenderedPageBreak/>
        <w:t>purchasing and greater occupational health and safety had a positive impact here. As one example, TÜV Rheinland was able to significantly reduce the lost-time injury rate by 12 percent versus the previous year.</w:t>
      </w:r>
    </w:p>
    <w:p w14:paraId="28351DD4" w14:textId="77777777" w:rsidR="00366DC2" w:rsidRDefault="00366DC2" w:rsidP="00495E1A">
      <w:pPr>
        <w:pStyle w:val="Kommentartext"/>
        <w:spacing w:after="0" w:line="360" w:lineRule="auto"/>
        <w:rPr>
          <w:rFonts w:ascii="Arial" w:hAnsi="Arial" w:cs="Arial"/>
          <w:iCs/>
        </w:rPr>
      </w:pPr>
    </w:p>
    <w:p w14:paraId="75ED6F44" w14:textId="1020CF9A" w:rsidR="00E71298" w:rsidRPr="002A5AA2" w:rsidRDefault="00E71298" w:rsidP="00495E1A">
      <w:pPr>
        <w:pStyle w:val="Kommentartext"/>
        <w:spacing w:after="0" w:line="360" w:lineRule="auto"/>
        <w:rPr>
          <w:rFonts w:ascii="Arial" w:hAnsi="Arial" w:cs="Arial"/>
          <w:b/>
          <w:bCs/>
          <w:iCs/>
        </w:rPr>
      </w:pPr>
      <w:r>
        <w:rPr>
          <w:rFonts w:ascii="Arial" w:hAnsi="Arial"/>
          <w:b/>
        </w:rPr>
        <w:t xml:space="preserve">Focus on </w:t>
      </w:r>
      <w:r w:rsidR="00D35C77">
        <w:rPr>
          <w:rFonts w:ascii="Arial" w:hAnsi="Arial"/>
          <w:b/>
        </w:rPr>
        <w:t>A</w:t>
      </w:r>
      <w:r>
        <w:rPr>
          <w:rFonts w:ascii="Arial" w:hAnsi="Arial"/>
          <w:b/>
        </w:rPr>
        <w:t xml:space="preserve">rtificial </w:t>
      </w:r>
      <w:r w:rsidR="00D35C77">
        <w:rPr>
          <w:rFonts w:ascii="Arial" w:hAnsi="Arial"/>
          <w:b/>
        </w:rPr>
        <w:t>I</w:t>
      </w:r>
      <w:r>
        <w:rPr>
          <w:rFonts w:ascii="Arial" w:hAnsi="Arial"/>
          <w:b/>
        </w:rPr>
        <w:t xml:space="preserve">ntelligence  </w:t>
      </w:r>
    </w:p>
    <w:p w14:paraId="5BC896EA" w14:textId="21A59EF0" w:rsidR="00495E1A" w:rsidRDefault="00E71298" w:rsidP="00ED42BC">
      <w:pPr>
        <w:pStyle w:val="Kommentartext"/>
        <w:spacing w:after="0" w:line="360" w:lineRule="auto"/>
        <w:rPr>
          <w:rFonts w:ascii="Arial" w:hAnsi="Arial" w:cs="Arial"/>
          <w:iCs/>
        </w:rPr>
      </w:pPr>
      <w:r>
        <w:rPr>
          <w:rFonts w:ascii="Arial" w:hAnsi="Arial"/>
        </w:rPr>
        <w:t xml:space="preserve">TÜV Rheinland is working diligently on the coming changes for businesses due to increasing use of </w:t>
      </w:r>
      <w:r w:rsidR="00DC38E4">
        <w:rPr>
          <w:rFonts w:ascii="Arial" w:hAnsi="Arial"/>
        </w:rPr>
        <w:t>A</w:t>
      </w:r>
      <w:r>
        <w:rPr>
          <w:rFonts w:ascii="Arial" w:hAnsi="Arial"/>
        </w:rPr>
        <w:t xml:space="preserve">rtificial </w:t>
      </w:r>
      <w:r w:rsidR="00DC38E4">
        <w:rPr>
          <w:rFonts w:ascii="Arial" w:hAnsi="Arial"/>
        </w:rPr>
        <w:t>I</w:t>
      </w:r>
      <w:r>
        <w:rPr>
          <w:rFonts w:ascii="Arial" w:hAnsi="Arial"/>
        </w:rPr>
        <w:t xml:space="preserve">ntelligence (AI). This also includes the question of how AI can be used securely, both at TÜV Rheinland itself and with its clients. TÜV Rheinland offers its employees extensive training in AI topics, for example. The company has also created </w:t>
      </w:r>
      <w:proofErr w:type="gramStart"/>
      <w:r>
        <w:rPr>
          <w:rFonts w:ascii="Arial" w:hAnsi="Arial"/>
        </w:rPr>
        <w:t>a number of</w:t>
      </w:r>
      <w:proofErr w:type="gramEnd"/>
      <w:r>
        <w:rPr>
          <w:rFonts w:ascii="Arial" w:hAnsi="Arial"/>
        </w:rPr>
        <w:t xml:space="preserve"> additional positions for AI. “Progress in AI is possible thanks to regulations and standardization, along with the relevant audits offered by independent third parties like us. After all, AI technology </w:t>
      </w:r>
      <w:proofErr w:type="gramStart"/>
      <w:r>
        <w:rPr>
          <w:rFonts w:ascii="Arial" w:hAnsi="Arial"/>
        </w:rPr>
        <w:t>has to</w:t>
      </w:r>
      <w:proofErr w:type="gramEnd"/>
      <w:r>
        <w:rPr>
          <w:rFonts w:ascii="Arial" w:hAnsi="Arial"/>
        </w:rPr>
        <w:t xml:space="preserve"> be secure to gain social acceptance,” Michael </w:t>
      </w:r>
      <w:proofErr w:type="spellStart"/>
      <w:r>
        <w:rPr>
          <w:rFonts w:ascii="Arial" w:hAnsi="Arial"/>
        </w:rPr>
        <w:t>Fübi</w:t>
      </w:r>
      <w:proofErr w:type="spellEnd"/>
      <w:r>
        <w:rPr>
          <w:rFonts w:ascii="Arial" w:hAnsi="Arial"/>
        </w:rPr>
        <w:t xml:space="preserve"> added. “That is why it is extremely important for us to prepare our employees and managers for the use of AI and to anticipate possible use cases early on. We want to be at the forefront of AI audits.”</w:t>
      </w:r>
    </w:p>
    <w:p w14:paraId="71FD5EB1" w14:textId="77777777" w:rsidR="00B91664" w:rsidRDefault="00B91664" w:rsidP="00ED42BC">
      <w:pPr>
        <w:pStyle w:val="Kommentartext"/>
        <w:spacing w:after="0" w:line="360" w:lineRule="auto"/>
        <w:rPr>
          <w:rFonts w:ascii="Arial" w:hAnsi="Arial" w:cs="Arial"/>
          <w:iCs/>
        </w:rPr>
      </w:pPr>
    </w:p>
    <w:p w14:paraId="044A9E58" w14:textId="38E946C7" w:rsidR="00B91664" w:rsidRPr="000C6B4D" w:rsidRDefault="003562C5" w:rsidP="00ED42BC">
      <w:pPr>
        <w:pStyle w:val="Kommentartext"/>
        <w:spacing w:after="0" w:line="360" w:lineRule="auto"/>
        <w:rPr>
          <w:rFonts w:ascii="Arial" w:hAnsi="Arial" w:cs="Arial"/>
          <w:b/>
          <w:bCs/>
          <w:iCs/>
        </w:rPr>
      </w:pPr>
      <w:r>
        <w:rPr>
          <w:rFonts w:ascii="Arial" w:hAnsi="Arial"/>
          <w:b/>
        </w:rPr>
        <w:t xml:space="preserve">Michael </w:t>
      </w:r>
      <w:proofErr w:type="spellStart"/>
      <w:r>
        <w:rPr>
          <w:rFonts w:ascii="Arial" w:hAnsi="Arial"/>
          <w:b/>
        </w:rPr>
        <w:t>Fübi</w:t>
      </w:r>
      <w:proofErr w:type="spellEnd"/>
      <w:r>
        <w:rPr>
          <w:rFonts w:ascii="Arial" w:hAnsi="Arial"/>
          <w:b/>
        </w:rPr>
        <w:t xml:space="preserve">, CEO since 2015: on a consistent growth path </w:t>
      </w:r>
    </w:p>
    <w:p w14:paraId="42B846F0" w14:textId="48AD4960" w:rsidR="003562C5" w:rsidRPr="00E200D5" w:rsidRDefault="00A33112" w:rsidP="00ED42BC">
      <w:pPr>
        <w:pStyle w:val="Kommentartext"/>
        <w:spacing w:after="0" w:line="360" w:lineRule="auto"/>
        <w:rPr>
          <w:rFonts w:ascii="Arial" w:hAnsi="Arial" w:cs="Arial"/>
          <w:iCs/>
        </w:rPr>
      </w:pPr>
      <w:r>
        <w:rPr>
          <w:rFonts w:ascii="Arial" w:hAnsi="Arial"/>
        </w:rPr>
        <w:t xml:space="preserve">Michael </w:t>
      </w:r>
      <w:proofErr w:type="spellStart"/>
      <w:r>
        <w:rPr>
          <w:rFonts w:ascii="Arial" w:hAnsi="Arial"/>
        </w:rPr>
        <w:t>Fübi</w:t>
      </w:r>
      <w:proofErr w:type="spellEnd"/>
      <w:r>
        <w:rPr>
          <w:rFonts w:ascii="Arial" w:hAnsi="Arial"/>
        </w:rPr>
        <w:t xml:space="preserve"> became CEO of TÜV Rheinland AG ten years ago, on January 1, 2015. During this time, the company has established itself among the world’s ten largest providers of testing and inspection services as it pursues a consistent growth path, both in its home market of Germany and internationally. This is reflected, for example, in the 33</w:t>
      </w:r>
      <w:r w:rsidR="006C186F">
        <w:rPr>
          <w:rFonts w:ascii="Arial" w:hAnsi="Arial"/>
        </w:rPr>
        <w:t xml:space="preserve"> </w:t>
      </w:r>
      <w:r>
        <w:rPr>
          <w:rFonts w:ascii="Arial" w:hAnsi="Arial"/>
        </w:rPr>
        <w:t xml:space="preserve">percent increase in the number of employees during this period, from 19,480 to 25,900. At 2.71 billion euros, revenue in 2024 was around 57 percent higher than in 2014 (1.73 billion euros). Profit (EBIT) increased by 95 percent in the same period, from 110.2 million euros to 214.8 million euros, and the EBIT margin was 7.9 percent in 2024, 1.5 percentage points higher than in 2014 (6.4 percent). </w:t>
      </w:r>
    </w:p>
    <w:p w14:paraId="39526913" w14:textId="77777777" w:rsidR="00495E1A" w:rsidRPr="00B82255" w:rsidRDefault="00495E1A" w:rsidP="00495E1A">
      <w:pPr>
        <w:spacing w:after="0" w:line="360" w:lineRule="auto"/>
        <w:rPr>
          <w:rFonts w:ascii="Arial" w:eastAsia="Times New Roman" w:hAnsi="Arial" w:cs="Arial"/>
          <w:b/>
          <w:bCs/>
          <w:color w:val="FF0000"/>
          <w:sz w:val="20"/>
          <w:szCs w:val="20"/>
        </w:rPr>
      </w:pPr>
    </w:p>
    <w:p w14:paraId="2995BE1E" w14:textId="2F045455" w:rsidR="00495E1A" w:rsidRPr="00FA7AF6" w:rsidRDefault="00495E1A" w:rsidP="00495E1A">
      <w:pPr>
        <w:pStyle w:val="Kommentartext"/>
        <w:spacing w:after="0" w:line="360" w:lineRule="auto"/>
        <w:rPr>
          <w:rFonts w:ascii="Arial" w:hAnsi="Arial" w:cs="Arial"/>
          <w:b/>
          <w:bCs/>
          <w:iCs/>
        </w:rPr>
      </w:pPr>
      <w:r>
        <w:rPr>
          <w:rFonts w:ascii="Arial" w:hAnsi="Arial"/>
          <w:b/>
        </w:rPr>
        <w:t>2025 off to a strong start</w:t>
      </w:r>
    </w:p>
    <w:p w14:paraId="70AB51EC" w14:textId="69DFD04A" w:rsidR="00495E1A" w:rsidRPr="00FA7AF6" w:rsidRDefault="00495E1A" w:rsidP="00495E1A">
      <w:pPr>
        <w:pStyle w:val="Kommentartext"/>
        <w:spacing w:after="0" w:line="360" w:lineRule="auto"/>
        <w:rPr>
          <w:rFonts w:ascii="Arial" w:hAnsi="Arial" w:cs="Arial"/>
        </w:rPr>
      </w:pPr>
      <w:r>
        <w:rPr>
          <w:rFonts w:ascii="Arial" w:hAnsi="Arial"/>
        </w:rPr>
        <w:t xml:space="preserve">TÜV Rheinland </w:t>
      </w:r>
      <w:r w:rsidR="00437632">
        <w:rPr>
          <w:rFonts w:ascii="Arial" w:hAnsi="Arial"/>
        </w:rPr>
        <w:t xml:space="preserve">made </w:t>
      </w:r>
      <w:r>
        <w:rPr>
          <w:rFonts w:ascii="Arial" w:hAnsi="Arial"/>
        </w:rPr>
        <w:t>a successful start to 2025. In the first three months of January th</w:t>
      </w:r>
      <w:r w:rsidRPr="00754E5D">
        <w:rPr>
          <w:rFonts w:ascii="Arial" w:hAnsi="Arial"/>
        </w:rPr>
        <w:t xml:space="preserve">rough March alone, the Group recorded revenue growth of around </w:t>
      </w:r>
      <w:r w:rsidR="005E4389" w:rsidRPr="00754E5D">
        <w:rPr>
          <w:rFonts w:ascii="Arial" w:hAnsi="Arial"/>
        </w:rPr>
        <w:t>14</w:t>
      </w:r>
      <w:r w:rsidRPr="00754E5D">
        <w:rPr>
          <w:rFonts w:ascii="Arial" w:hAnsi="Arial"/>
        </w:rPr>
        <w:t xml:space="preserve"> percent. “TÜ</w:t>
      </w:r>
      <w:r>
        <w:rPr>
          <w:rFonts w:ascii="Arial" w:hAnsi="Arial"/>
        </w:rPr>
        <w:t xml:space="preserve">V Rheinland is thus in a good and very solid position. We anticipate significant growth again in 2025 – for a world where today and tomorrow are always safe and sustainable,” Michael </w:t>
      </w:r>
      <w:proofErr w:type="spellStart"/>
      <w:r>
        <w:rPr>
          <w:rFonts w:ascii="Arial" w:hAnsi="Arial"/>
        </w:rPr>
        <w:t>Fübi</w:t>
      </w:r>
      <w:proofErr w:type="spellEnd"/>
      <w:r>
        <w:rPr>
          <w:rFonts w:ascii="Arial" w:hAnsi="Arial"/>
        </w:rPr>
        <w:t xml:space="preserve"> noted. </w:t>
      </w:r>
    </w:p>
    <w:p w14:paraId="7772C072" w14:textId="77777777" w:rsidR="00495E1A" w:rsidRDefault="00495E1A" w:rsidP="00495E1A">
      <w:pPr>
        <w:pStyle w:val="Kommentartext"/>
        <w:spacing w:after="0" w:line="360" w:lineRule="auto"/>
        <w:rPr>
          <w:rFonts w:ascii="Arial" w:hAnsi="Arial" w:cs="Arial"/>
        </w:rPr>
      </w:pPr>
    </w:p>
    <w:p w14:paraId="084DBD0B" w14:textId="207255FE" w:rsidR="00495E1A" w:rsidRPr="006A2FFF" w:rsidRDefault="00495E1A" w:rsidP="00495E1A">
      <w:pPr>
        <w:pStyle w:val="Kommentartext"/>
        <w:spacing w:after="0" w:line="360" w:lineRule="auto"/>
        <w:rPr>
          <w:rFonts w:ascii="Arial" w:hAnsi="Arial" w:cs="Arial"/>
          <w:iCs/>
        </w:rPr>
      </w:pPr>
      <w:r w:rsidRPr="00245A0C">
        <w:rPr>
          <w:rFonts w:ascii="Arial" w:hAnsi="Arial" w:cs="Arial"/>
        </w:rPr>
        <w:t>For more information</w:t>
      </w:r>
      <w:r>
        <w:rPr>
          <w:rFonts w:ascii="Arial" w:hAnsi="Arial"/>
        </w:rPr>
        <w:t xml:space="preserve">, please refer to our Sustainability and Financial Report at </w:t>
      </w:r>
      <w:hyperlink r:id="rId12" w:history="1">
        <w:r w:rsidR="00245A0C" w:rsidRPr="00245A0C">
          <w:rPr>
            <w:rStyle w:val="Hyperlink"/>
            <w:rFonts w:ascii="Arial" w:hAnsi="Arial"/>
          </w:rPr>
          <w:t>www.tuv.com/corporatereport</w:t>
        </w:r>
      </w:hyperlink>
      <w:r w:rsidR="00245A0C">
        <w:rPr>
          <w:rFonts w:ascii="Arial" w:hAnsi="Arial"/>
        </w:rPr>
        <w:t>.</w:t>
      </w:r>
    </w:p>
    <w:bookmarkEnd w:id="0"/>
    <w:p w14:paraId="365A93E4" w14:textId="031BEF84" w:rsidR="005E4389" w:rsidRPr="0030387C" w:rsidRDefault="005E4389" w:rsidP="00245A0C">
      <w:pPr>
        <w:spacing w:line="260" w:lineRule="atLeast"/>
        <w:rPr>
          <w:rFonts w:ascii="Arial" w:hAnsi="Arial" w:cs="Arial"/>
          <w:i/>
          <w:iCs/>
          <w:color w:val="000000" w:themeColor="text1"/>
          <w:sz w:val="18"/>
          <w:szCs w:val="18"/>
        </w:rPr>
      </w:pPr>
      <w:r w:rsidRPr="0030387C">
        <w:rPr>
          <w:rFonts w:ascii="Arial" w:hAnsi="Arial" w:cs="Arial"/>
          <w:i/>
          <w:iCs/>
          <w:color w:val="000000" w:themeColor="text1"/>
          <w:sz w:val="18"/>
          <w:szCs w:val="18"/>
        </w:rPr>
        <w:lastRenderedPageBreak/>
        <w:t xml:space="preserve">150 years of making the world a safer place: TÜV Rheinland is one of the world's leading providers of testing and inspection services, with annual revenues of over 2.7 billion euros and approximately 26,000 employees in more than 50 countries. Its highly qualified experts test technical systems and products, enable innovation, and assist companies in their transition toward greater sustainability. They train professionals across numerous fields and certify management systems to international standards. </w:t>
      </w:r>
      <w:r w:rsidRPr="0072309B">
        <w:rPr>
          <w:rFonts w:ascii="Arial" w:hAnsi="Arial" w:cs="Arial"/>
          <w:i/>
          <w:iCs/>
          <w:color w:val="000000" w:themeColor="text1"/>
          <w:sz w:val="18"/>
          <w:szCs w:val="18"/>
        </w:rPr>
        <w:t>With exceptional expertise in areas such as mobility, energy supply, infrastructure, and beyond, TÜV Rheinland provides independent quality assurance—not least for emergent technologies such as green hydrogen</w:t>
      </w:r>
      <w:r w:rsidR="0072309B" w:rsidRPr="0072309B">
        <w:rPr>
          <w:rFonts w:ascii="Arial" w:hAnsi="Arial" w:cs="Arial"/>
          <w:i/>
          <w:iCs/>
          <w:color w:val="000000" w:themeColor="text1"/>
          <w:sz w:val="18"/>
          <w:szCs w:val="18"/>
        </w:rPr>
        <w:t xml:space="preserve">, </w:t>
      </w:r>
      <w:r w:rsidR="0072309B">
        <w:rPr>
          <w:rFonts w:ascii="Arial" w:hAnsi="Arial" w:cs="Arial"/>
          <w:i/>
          <w:iCs/>
          <w:color w:val="000000" w:themeColor="text1"/>
          <w:sz w:val="18"/>
          <w:szCs w:val="18"/>
        </w:rPr>
        <w:t>artificial intelligence</w:t>
      </w:r>
      <w:r w:rsidRPr="0072309B">
        <w:rPr>
          <w:rFonts w:ascii="Arial" w:hAnsi="Arial" w:cs="Arial"/>
          <w:i/>
          <w:iCs/>
          <w:color w:val="000000" w:themeColor="text1"/>
          <w:sz w:val="18"/>
          <w:szCs w:val="18"/>
        </w:rPr>
        <w:t xml:space="preserve"> and autonomous driving. </w:t>
      </w:r>
      <w:r w:rsidRPr="0030387C">
        <w:rPr>
          <w:rFonts w:ascii="Arial" w:hAnsi="Arial" w:cs="Arial"/>
          <w:i/>
          <w:iCs/>
          <w:color w:val="000000" w:themeColor="text1"/>
          <w:sz w:val="18"/>
          <w:szCs w:val="18"/>
        </w:rPr>
        <w:t>In doing so, TÜV Rheinland contributes to a safer and better future for everyone.</w:t>
      </w:r>
    </w:p>
    <w:p w14:paraId="7DD221F8" w14:textId="4BE85796" w:rsidR="00C0324A" w:rsidRPr="0030387C" w:rsidRDefault="005E4389" w:rsidP="005E4389">
      <w:pPr>
        <w:spacing w:line="260" w:lineRule="atLeast"/>
        <w:rPr>
          <w:rFonts w:ascii="Arial" w:hAnsi="Arial" w:cs="Arial"/>
          <w:i/>
          <w:iCs/>
          <w:color w:val="000000" w:themeColor="text1"/>
          <w:sz w:val="18"/>
          <w:szCs w:val="18"/>
        </w:rPr>
      </w:pPr>
      <w:r w:rsidRPr="0030387C">
        <w:rPr>
          <w:rFonts w:ascii="Arial" w:hAnsi="Arial" w:cs="Arial"/>
          <w:i/>
          <w:iCs/>
          <w:color w:val="000000" w:themeColor="text1"/>
          <w:sz w:val="18"/>
          <w:szCs w:val="18"/>
        </w:rPr>
        <w:t>Since 2006, TÜV Rheinland has been a signatory to the UN Global Compact, which promotes sustainability and combats corruption.</w:t>
      </w:r>
    </w:p>
    <w:p w14:paraId="016E1804" w14:textId="77777777" w:rsidR="00C0324A" w:rsidRPr="0030387C" w:rsidRDefault="00C0324A" w:rsidP="00C0324A">
      <w:pPr>
        <w:tabs>
          <w:tab w:val="left" w:pos="5670"/>
        </w:tabs>
        <w:autoSpaceDE w:val="0"/>
        <w:autoSpaceDN w:val="0"/>
        <w:adjustRightInd w:val="0"/>
        <w:spacing w:after="0" w:line="360" w:lineRule="auto"/>
        <w:rPr>
          <w:rFonts w:ascii="Arial" w:hAnsi="Arial" w:cs="Arial"/>
          <w:i/>
          <w:sz w:val="18"/>
          <w:szCs w:val="18"/>
        </w:rPr>
      </w:pPr>
      <w:r w:rsidRPr="0030387C">
        <w:rPr>
          <w:rFonts w:ascii="Arial" w:hAnsi="Arial"/>
          <w:i/>
          <w:sz w:val="18"/>
        </w:rPr>
        <w:t>________________________________________________________________________</w:t>
      </w:r>
    </w:p>
    <w:p w14:paraId="396B60E1" w14:textId="77777777" w:rsidR="00BA176D" w:rsidRDefault="00BA176D" w:rsidP="00BA176D">
      <w:pPr>
        <w:pStyle w:val="Default"/>
        <w:spacing w:line="360" w:lineRule="auto"/>
        <w:rPr>
          <w:rFonts w:ascii="Arial" w:hAnsi="Arial"/>
          <w:sz w:val="20"/>
        </w:rPr>
      </w:pPr>
    </w:p>
    <w:p w14:paraId="67706AAF" w14:textId="77777777" w:rsidR="00BA176D" w:rsidRPr="00F566F2" w:rsidRDefault="00BA176D" w:rsidP="00BA176D">
      <w:pPr>
        <w:pStyle w:val="Default"/>
        <w:spacing w:line="360" w:lineRule="auto"/>
        <w:rPr>
          <w:rFonts w:ascii="Arial" w:hAnsi="Arial" w:cs="Arial"/>
          <w:sz w:val="20"/>
          <w:szCs w:val="20"/>
        </w:rPr>
      </w:pPr>
      <w:r>
        <w:rPr>
          <w:rFonts w:ascii="Arial" w:hAnsi="Arial"/>
          <w:sz w:val="20"/>
        </w:rPr>
        <w:t>Your contact for editorial inquiries:</w:t>
      </w:r>
    </w:p>
    <w:p w14:paraId="5EB99855" w14:textId="77777777" w:rsidR="00BA176D" w:rsidRPr="008044A1" w:rsidRDefault="00BA176D" w:rsidP="00BA176D">
      <w:pPr>
        <w:pStyle w:val="Default"/>
        <w:spacing w:line="360" w:lineRule="auto"/>
        <w:rPr>
          <w:rFonts w:ascii="Arial" w:hAnsi="Arial" w:cs="Arial"/>
          <w:sz w:val="20"/>
          <w:szCs w:val="20"/>
        </w:rPr>
      </w:pPr>
      <w:r w:rsidRPr="008044A1">
        <w:rPr>
          <w:rFonts w:ascii="Arial" w:hAnsi="Arial" w:cs="Arial"/>
          <w:sz w:val="20"/>
          <w:szCs w:val="20"/>
        </w:rPr>
        <w:t xml:space="preserve">Ulrike Rabanus, </w:t>
      </w:r>
      <w:r w:rsidRPr="008044A1">
        <w:rPr>
          <w:rFonts w:ascii="Arial" w:hAnsi="Arial" w:cs="Arial"/>
          <w:bCs/>
          <w:sz w:val="20"/>
          <w:szCs w:val="20"/>
        </w:rPr>
        <w:t>Group Spokesperson, Global Officer Marketing &amp; Communications</w:t>
      </w:r>
      <w:r w:rsidRPr="008044A1">
        <w:rPr>
          <w:rFonts w:ascii="Arial" w:hAnsi="Arial" w:cs="Arial"/>
          <w:sz w:val="20"/>
          <w:szCs w:val="20"/>
        </w:rPr>
        <w:t xml:space="preserve">, </w:t>
      </w:r>
      <w:r>
        <w:rPr>
          <w:rFonts w:ascii="Arial" w:hAnsi="Arial" w:cs="Arial"/>
          <w:sz w:val="20"/>
          <w:szCs w:val="20"/>
        </w:rPr>
        <w:t>phone</w:t>
      </w:r>
      <w:r w:rsidRPr="008044A1">
        <w:rPr>
          <w:rFonts w:ascii="Arial" w:hAnsi="Arial" w:cs="Arial"/>
          <w:sz w:val="20"/>
          <w:szCs w:val="20"/>
        </w:rPr>
        <w:t xml:space="preserve">: </w:t>
      </w:r>
      <w:r>
        <w:rPr>
          <w:rFonts w:ascii="Arial" w:hAnsi="Arial" w:cs="Arial"/>
          <w:sz w:val="20"/>
          <w:szCs w:val="20"/>
        </w:rPr>
        <w:t>+49 (0)</w:t>
      </w:r>
      <w:r w:rsidRPr="008044A1">
        <w:rPr>
          <w:rFonts w:ascii="Arial" w:hAnsi="Arial" w:cs="Arial"/>
          <w:sz w:val="20"/>
          <w:szCs w:val="20"/>
        </w:rPr>
        <w:t>2 21/8 06-21 48</w:t>
      </w:r>
    </w:p>
    <w:p w14:paraId="1115F024" w14:textId="5C72F731" w:rsidR="00BA176D" w:rsidRPr="00956D09" w:rsidRDefault="00BA176D" w:rsidP="00BA176D">
      <w:pPr>
        <w:widowControl w:val="0"/>
        <w:tabs>
          <w:tab w:val="left" w:pos="7380"/>
        </w:tabs>
        <w:autoSpaceDE w:val="0"/>
        <w:autoSpaceDN w:val="0"/>
        <w:adjustRightInd w:val="0"/>
        <w:spacing w:after="0" w:line="360" w:lineRule="auto"/>
        <w:rPr>
          <w:rFonts w:ascii="Arial" w:hAnsi="Arial" w:cs="Arial"/>
        </w:rPr>
      </w:pPr>
      <w:r>
        <w:rPr>
          <w:rFonts w:ascii="Arial" w:hAnsi="Arial"/>
          <w:sz w:val="20"/>
        </w:rPr>
        <w:t xml:space="preserve">You can also obtain current press releases and related photos and videos by e-mailing </w:t>
      </w:r>
      <w:hyperlink r:id="rId13" w:history="1">
        <w:r w:rsidRPr="00D35396">
          <w:rPr>
            <w:rStyle w:val="Hyperlink"/>
            <w:rFonts w:ascii="Arial" w:hAnsi="Arial"/>
            <w:sz w:val="20"/>
          </w:rPr>
          <w:t>contact@press.tuv.com</w:t>
        </w:r>
      </w:hyperlink>
      <w:r>
        <w:rPr>
          <w:rFonts w:ascii="Arial" w:hAnsi="Arial"/>
          <w:sz w:val="20"/>
        </w:rPr>
        <w:t xml:space="preserve"> or visiting www.tuv.com/press</w:t>
      </w:r>
      <w:r>
        <w:t>.</w:t>
      </w:r>
    </w:p>
    <w:p w14:paraId="44D6A843" w14:textId="764414F5" w:rsidR="00DB7959" w:rsidRPr="00BA176D" w:rsidRDefault="00DB7959">
      <w:pPr>
        <w:rPr>
          <w:rFonts w:ascii="Arial" w:hAnsi="Arial" w:cs="Arial"/>
          <w:b/>
          <w:bCs/>
          <w:sz w:val="20"/>
          <w:szCs w:val="20"/>
        </w:rPr>
      </w:pPr>
    </w:p>
    <w:sectPr w:rsidR="00DB7959" w:rsidRPr="00BA176D"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3C8A" w14:textId="77777777" w:rsidR="00947B42" w:rsidRDefault="00947B42" w:rsidP="00D72123">
      <w:pPr>
        <w:spacing w:after="0" w:line="240" w:lineRule="auto"/>
      </w:pPr>
      <w:r>
        <w:separator/>
      </w:r>
    </w:p>
  </w:endnote>
  <w:endnote w:type="continuationSeparator" w:id="0">
    <w:p w14:paraId="775290A0" w14:textId="77777777" w:rsidR="00947B42" w:rsidRDefault="00947B42" w:rsidP="00D72123">
      <w:pPr>
        <w:spacing w:after="0" w:line="240" w:lineRule="auto"/>
      </w:pPr>
      <w:r>
        <w:continuationSeparator/>
      </w:r>
    </w:p>
  </w:endnote>
  <w:endnote w:type="continuationNotice" w:id="1">
    <w:p w14:paraId="0A093BC8" w14:textId="77777777" w:rsidR="00947B42" w:rsidRDefault="00947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QNS L+ Univers LT 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BBD35" w14:textId="77777777" w:rsidR="00947B42" w:rsidRDefault="00947B42" w:rsidP="00D72123">
      <w:pPr>
        <w:spacing w:after="0" w:line="240" w:lineRule="auto"/>
      </w:pPr>
      <w:r>
        <w:separator/>
      </w:r>
    </w:p>
  </w:footnote>
  <w:footnote w:type="continuationSeparator" w:id="0">
    <w:p w14:paraId="6DEB7076" w14:textId="77777777" w:rsidR="00947B42" w:rsidRDefault="00947B42" w:rsidP="00D72123">
      <w:pPr>
        <w:spacing w:after="0" w:line="240" w:lineRule="auto"/>
      </w:pPr>
      <w:r>
        <w:continuationSeparator/>
      </w:r>
    </w:p>
  </w:footnote>
  <w:footnote w:type="continuationNotice" w:id="1">
    <w:p w14:paraId="2E675927" w14:textId="77777777" w:rsidR="00947B42" w:rsidRDefault="00947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Pr>
                              <w:rFonts w:ascii="Arial" w:hAnsi="Arial"/>
                              <w:sz w:val="12"/>
                            </w:rPr>
                            <w:t>® TÜV, TUEV and TUV are registered trademarks. Their use and application are subject to prior approval.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Pr>
                        <w:rFonts w:ascii="Arial" w:hAnsi="Arial"/>
                        <w:sz w:val="12"/>
                      </w:rPr>
                      <w:t>® TÜV, TUEV and TUV are registered trademarks. Their use and application are subject to prior approval.</w:t>
                    </w:r>
                  </w:p>
                </w:txbxContent>
              </v:textbox>
              <w10:wrap anchory="page"/>
              <w10:anchorlock/>
            </v:shape>
          </w:pict>
        </mc:Fallback>
      </mc:AlternateContent>
    </w:r>
    <w:r>
      <w:rPr>
        <w:rFonts w:asciiTheme="minorHAnsi" w:hAnsiTheme="minorHAnsi"/>
        <w:sz w:val="30"/>
      </w:rPr>
      <w:tab/>
    </w:r>
    <w:r>
      <w:rPr>
        <w:rFonts w:asciiTheme="minorHAnsi" w:hAnsiTheme="minorHAnsi"/>
        <w:sz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0DE01DA"/>
    <w:multiLevelType w:val="hybridMultilevel"/>
    <w:tmpl w:val="F2E83C9C"/>
    <w:lvl w:ilvl="0" w:tplc="B156D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9340">
    <w:abstractNumId w:val="1"/>
  </w:num>
  <w:num w:numId="2" w16cid:durableId="684481105">
    <w:abstractNumId w:val="0"/>
  </w:num>
  <w:num w:numId="3" w16cid:durableId="864904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E53"/>
    <w:rsid w:val="00012756"/>
    <w:rsid w:val="00012B2A"/>
    <w:rsid w:val="00013AEE"/>
    <w:rsid w:val="00015888"/>
    <w:rsid w:val="00022360"/>
    <w:rsid w:val="000248CC"/>
    <w:rsid w:val="00027214"/>
    <w:rsid w:val="000351D5"/>
    <w:rsid w:val="00042D4F"/>
    <w:rsid w:val="00045309"/>
    <w:rsid w:val="0005084B"/>
    <w:rsid w:val="000518DB"/>
    <w:rsid w:val="00054D0A"/>
    <w:rsid w:val="00056BEB"/>
    <w:rsid w:val="00061BAD"/>
    <w:rsid w:val="00064B9D"/>
    <w:rsid w:val="00064FA6"/>
    <w:rsid w:val="0006533A"/>
    <w:rsid w:val="00065BE1"/>
    <w:rsid w:val="0007293F"/>
    <w:rsid w:val="00077B07"/>
    <w:rsid w:val="00095D31"/>
    <w:rsid w:val="00097D73"/>
    <w:rsid w:val="000A2BB8"/>
    <w:rsid w:val="000A4B26"/>
    <w:rsid w:val="000B062B"/>
    <w:rsid w:val="000B4F7A"/>
    <w:rsid w:val="000C5DB1"/>
    <w:rsid w:val="000C65BE"/>
    <w:rsid w:val="000C6B4D"/>
    <w:rsid w:val="000D10A4"/>
    <w:rsid w:val="000D2551"/>
    <w:rsid w:val="000E11D6"/>
    <w:rsid w:val="000E1C4C"/>
    <w:rsid w:val="000E2866"/>
    <w:rsid w:val="000E2C04"/>
    <w:rsid w:val="000E366C"/>
    <w:rsid w:val="000E76C6"/>
    <w:rsid w:val="000F2434"/>
    <w:rsid w:val="000F365B"/>
    <w:rsid w:val="000F572D"/>
    <w:rsid w:val="00102DB7"/>
    <w:rsid w:val="00103AD9"/>
    <w:rsid w:val="001064C4"/>
    <w:rsid w:val="001073FA"/>
    <w:rsid w:val="00107D6F"/>
    <w:rsid w:val="00111804"/>
    <w:rsid w:val="00111A25"/>
    <w:rsid w:val="00123A7E"/>
    <w:rsid w:val="00124089"/>
    <w:rsid w:val="00127032"/>
    <w:rsid w:val="001327FE"/>
    <w:rsid w:val="00150E4E"/>
    <w:rsid w:val="001540DB"/>
    <w:rsid w:val="00154D0C"/>
    <w:rsid w:val="00155DFD"/>
    <w:rsid w:val="00160B9F"/>
    <w:rsid w:val="00161B20"/>
    <w:rsid w:val="001644C5"/>
    <w:rsid w:val="001644D0"/>
    <w:rsid w:val="001667F1"/>
    <w:rsid w:val="00173B44"/>
    <w:rsid w:val="00174AD6"/>
    <w:rsid w:val="001755B1"/>
    <w:rsid w:val="00181C2F"/>
    <w:rsid w:val="001841BF"/>
    <w:rsid w:val="00194FA6"/>
    <w:rsid w:val="001A143C"/>
    <w:rsid w:val="001A2712"/>
    <w:rsid w:val="001A2B81"/>
    <w:rsid w:val="001B1ECA"/>
    <w:rsid w:val="001C31E7"/>
    <w:rsid w:val="001C3B7D"/>
    <w:rsid w:val="001D18D1"/>
    <w:rsid w:val="001D5036"/>
    <w:rsid w:val="001D5CFB"/>
    <w:rsid w:val="001E0487"/>
    <w:rsid w:val="001E4007"/>
    <w:rsid w:val="001E4B22"/>
    <w:rsid w:val="001F7775"/>
    <w:rsid w:val="00201861"/>
    <w:rsid w:val="002150CF"/>
    <w:rsid w:val="002207B1"/>
    <w:rsid w:val="00226825"/>
    <w:rsid w:val="00227382"/>
    <w:rsid w:val="00230F0E"/>
    <w:rsid w:val="00232759"/>
    <w:rsid w:val="00233554"/>
    <w:rsid w:val="002366B8"/>
    <w:rsid w:val="00245A0C"/>
    <w:rsid w:val="00246463"/>
    <w:rsid w:val="00247620"/>
    <w:rsid w:val="0025333A"/>
    <w:rsid w:val="0025449E"/>
    <w:rsid w:val="00264463"/>
    <w:rsid w:val="002649A4"/>
    <w:rsid w:val="00264F71"/>
    <w:rsid w:val="002655DD"/>
    <w:rsid w:val="002660B8"/>
    <w:rsid w:val="00273509"/>
    <w:rsid w:val="002746EC"/>
    <w:rsid w:val="00281C1F"/>
    <w:rsid w:val="0028372F"/>
    <w:rsid w:val="00287ED5"/>
    <w:rsid w:val="002903ED"/>
    <w:rsid w:val="00291CAC"/>
    <w:rsid w:val="0029703E"/>
    <w:rsid w:val="002977DD"/>
    <w:rsid w:val="00297F34"/>
    <w:rsid w:val="002A3CC4"/>
    <w:rsid w:val="002A5AA2"/>
    <w:rsid w:val="002A6E02"/>
    <w:rsid w:val="002A76FD"/>
    <w:rsid w:val="002A7EDA"/>
    <w:rsid w:val="002B1D73"/>
    <w:rsid w:val="002B3F34"/>
    <w:rsid w:val="002B4D4D"/>
    <w:rsid w:val="002C5CE0"/>
    <w:rsid w:val="002C6A77"/>
    <w:rsid w:val="002D3DA7"/>
    <w:rsid w:val="002D5D6A"/>
    <w:rsid w:val="002D64D8"/>
    <w:rsid w:val="002D665E"/>
    <w:rsid w:val="002E0269"/>
    <w:rsid w:val="002E044D"/>
    <w:rsid w:val="002E06DC"/>
    <w:rsid w:val="002E0B6E"/>
    <w:rsid w:val="002E480D"/>
    <w:rsid w:val="00302957"/>
    <w:rsid w:val="0030387C"/>
    <w:rsid w:val="003055AC"/>
    <w:rsid w:val="003211B9"/>
    <w:rsid w:val="00321288"/>
    <w:rsid w:val="003222D6"/>
    <w:rsid w:val="00322624"/>
    <w:rsid w:val="00330B36"/>
    <w:rsid w:val="003344E8"/>
    <w:rsid w:val="0034656B"/>
    <w:rsid w:val="00347637"/>
    <w:rsid w:val="00350425"/>
    <w:rsid w:val="0035051A"/>
    <w:rsid w:val="00351881"/>
    <w:rsid w:val="003562C5"/>
    <w:rsid w:val="00356470"/>
    <w:rsid w:val="0035674C"/>
    <w:rsid w:val="00357838"/>
    <w:rsid w:val="0036456D"/>
    <w:rsid w:val="00366DC2"/>
    <w:rsid w:val="00371C34"/>
    <w:rsid w:val="003770A0"/>
    <w:rsid w:val="00380339"/>
    <w:rsid w:val="003819C6"/>
    <w:rsid w:val="00384B8B"/>
    <w:rsid w:val="00394CCA"/>
    <w:rsid w:val="00395C0C"/>
    <w:rsid w:val="00397820"/>
    <w:rsid w:val="00397F32"/>
    <w:rsid w:val="003A09E0"/>
    <w:rsid w:val="003A53DB"/>
    <w:rsid w:val="003B36AC"/>
    <w:rsid w:val="003B66DE"/>
    <w:rsid w:val="003C722D"/>
    <w:rsid w:val="003D5A41"/>
    <w:rsid w:val="003E11CC"/>
    <w:rsid w:val="003E70CB"/>
    <w:rsid w:val="003E788F"/>
    <w:rsid w:val="004035EE"/>
    <w:rsid w:val="00403D08"/>
    <w:rsid w:val="00406AAA"/>
    <w:rsid w:val="00407FB4"/>
    <w:rsid w:val="004126CA"/>
    <w:rsid w:val="0041283C"/>
    <w:rsid w:val="00417DE6"/>
    <w:rsid w:val="004221B2"/>
    <w:rsid w:val="00422B09"/>
    <w:rsid w:val="00422C32"/>
    <w:rsid w:val="00423F62"/>
    <w:rsid w:val="0042494D"/>
    <w:rsid w:val="00425582"/>
    <w:rsid w:val="00426238"/>
    <w:rsid w:val="00431F6C"/>
    <w:rsid w:val="00434770"/>
    <w:rsid w:val="00434ADB"/>
    <w:rsid w:val="00435BE2"/>
    <w:rsid w:val="00437632"/>
    <w:rsid w:val="00440526"/>
    <w:rsid w:val="004423C3"/>
    <w:rsid w:val="004534AD"/>
    <w:rsid w:val="00456B4C"/>
    <w:rsid w:val="00461A1B"/>
    <w:rsid w:val="00470117"/>
    <w:rsid w:val="004748B1"/>
    <w:rsid w:val="004752B9"/>
    <w:rsid w:val="00484689"/>
    <w:rsid w:val="00486088"/>
    <w:rsid w:val="004869D2"/>
    <w:rsid w:val="0049235C"/>
    <w:rsid w:val="004938FC"/>
    <w:rsid w:val="00493C66"/>
    <w:rsid w:val="00495E1A"/>
    <w:rsid w:val="004A460E"/>
    <w:rsid w:val="004B4997"/>
    <w:rsid w:val="004D100B"/>
    <w:rsid w:val="004D666E"/>
    <w:rsid w:val="004E0AFA"/>
    <w:rsid w:val="004E39C1"/>
    <w:rsid w:val="004F0C38"/>
    <w:rsid w:val="004F4F5F"/>
    <w:rsid w:val="005003FD"/>
    <w:rsid w:val="00500879"/>
    <w:rsid w:val="005023C9"/>
    <w:rsid w:val="00504D23"/>
    <w:rsid w:val="00507333"/>
    <w:rsid w:val="00510984"/>
    <w:rsid w:val="00510A87"/>
    <w:rsid w:val="00523382"/>
    <w:rsid w:val="00531D53"/>
    <w:rsid w:val="0054153D"/>
    <w:rsid w:val="00546565"/>
    <w:rsid w:val="00546800"/>
    <w:rsid w:val="00551A97"/>
    <w:rsid w:val="00557F52"/>
    <w:rsid w:val="00564E70"/>
    <w:rsid w:val="005656CC"/>
    <w:rsid w:val="005657DF"/>
    <w:rsid w:val="00577A4F"/>
    <w:rsid w:val="00583CB3"/>
    <w:rsid w:val="0058780D"/>
    <w:rsid w:val="005901CE"/>
    <w:rsid w:val="00591890"/>
    <w:rsid w:val="00594EA3"/>
    <w:rsid w:val="005965E1"/>
    <w:rsid w:val="005969E5"/>
    <w:rsid w:val="005A5687"/>
    <w:rsid w:val="005B2628"/>
    <w:rsid w:val="005B36EB"/>
    <w:rsid w:val="005C0D66"/>
    <w:rsid w:val="005C1244"/>
    <w:rsid w:val="005C2271"/>
    <w:rsid w:val="005C39AF"/>
    <w:rsid w:val="005C4A8F"/>
    <w:rsid w:val="005D0927"/>
    <w:rsid w:val="005D378C"/>
    <w:rsid w:val="005D7863"/>
    <w:rsid w:val="005E1B95"/>
    <w:rsid w:val="005E2177"/>
    <w:rsid w:val="005E25D5"/>
    <w:rsid w:val="005E4389"/>
    <w:rsid w:val="005F62D4"/>
    <w:rsid w:val="005F64E2"/>
    <w:rsid w:val="00612681"/>
    <w:rsid w:val="0061326D"/>
    <w:rsid w:val="006132A0"/>
    <w:rsid w:val="00620DE2"/>
    <w:rsid w:val="00623433"/>
    <w:rsid w:val="00623A9C"/>
    <w:rsid w:val="00624234"/>
    <w:rsid w:val="0063170C"/>
    <w:rsid w:val="00637FFE"/>
    <w:rsid w:val="006415DA"/>
    <w:rsid w:val="00644092"/>
    <w:rsid w:val="00645267"/>
    <w:rsid w:val="00651CE4"/>
    <w:rsid w:val="006537E3"/>
    <w:rsid w:val="00667046"/>
    <w:rsid w:val="00671BE3"/>
    <w:rsid w:val="00673563"/>
    <w:rsid w:val="00675415"/>
    <w:rsid w:val="00676467"/>
    <w:rsid w:val="0068070D"/>
    <w:rsid w:val="00685226"/>
    <w:rsid w:val="006868F1"/>
    <w:rsid w:val="00690AE8"/>
    <w:rsid w:val="00695230"/>
    <w:rsid w:val="006A415E"/>
    <w:rsid w:val="006A4624"/>
    <w:rsid w:val="006A4796"/>
    <w:rsid w:val="006A4F27"/>
    <w:rsid w:val="006A53E6"/>
    <w:rsid w:val="006B1A6F"/>
    <w:rsid w:val="006C186F"/>
    <w:rsid w:val="006D4A80"/>
    <w:rsid w:val="006E01FE"/>
    <w:rsid w:val="006E1B46"/>
    <w:rsid w:val="006E485A"/>
    <w:rsid w:val="006F1573"/>
    <w:rsid w:val="006F2A9C"/>
    <w:rsid w:val="006F3D9F"/>
    <w:rsid w:val="006F4E07"/>
    <w:rsid w:val="006F71F3"/>
    <w:rsid w:val="00704D76"/>
    <w:rsid w:val="00707004"/>
    <w:rsid w:val="00711D56"/>
    <w:rsid w:val="0071206B"/>
    <w:rsid w:val="007128FB"/>
    <w:rsid w:val="00713E20"/>
    <w:rsid w:val="0071494C"/>
    <w:rsid w:val="007165D4"/>
    <w:rsid w:val="00716D40"/>
    <w:rsid w:val="00722865"/>
    <w:rsid w:val="0072309B"/>
    <w:rsid w:val="007243DB"/>
    <w:rsid w:val="0073000D"/>
    <w:rsid w:val="0074364A"/>
    <w:rsid w:val="00746541"/>
    <w:rsid w:val="00754CEE"/>
    <w:rsid w:val="00754E5D"/>
    <w:rsid w:val="007579EC"/>
    <w:rsid w:val="0076367B"/>
    <w:rsid w:val="00771216"/>
    <w:rsid w:val="007763DF"/>
    <w:rsid w:val="007815E7"/>
    <w:rsid w:val="007825A5"/>
    <w:rsid w:val="00784C6F"/>
    <w:rsid w:val="007959C1"/>
    <w:rsid w:val="007A2683"/>
    <w:rsid w:val="007A6BD3"/>
    <w:rsid w:val="007B0D5E"/>
    <w:rsid w:val="007B1FD8"/>
    <w:rsid w:val="007C1BBA"/>
    <w:rsid w:val="007C1C37"/>
    <w:rsid w:val="007C7B3C"/>
    <w:rsid w:val="007D0597"/>
    <w:rsid w:val="007E472A"/>
    <w:rsid w:val="007E6A89"/>
    <w:rsid w:val="007F7F43"/>
    <w:rsid w:val="008020E3"/>
    <w:rsid w:val="00802E7A"/>
    <w:rsid w:val="00810427"/>
    <w:rsid w:val="0081647B"/>
    <w:rsid w:val="00821959"/>
    <w:rsid w:val="008242F3"/>
    <w:rsid w:val="0082518F"/>
    <w:rsid w:val="00832D9D"/>
    <w:rsid w:val="0083686D"/>
    <w:rsid w:val="0084018D"/>
    <w:rsid w:val="0085176A"/>
    <w:rsid w:val="00860F07"/>
    <w:rsid w:val="00862C99"/>
    <w:rsid w:val="00864424"/>
    <w:rsid w:val="00870293"/>
    <w:rsid w:val="00870E2A"/>
    <w:rsid w:val="00871725"/>
    <w:rsid w:val="008737BA"/>
    <w:rsid w:val="008863B3"/>
    <w:rsid w:val="0088684A"/>
    <w:rsid w:val="00891E41"/>
    <w:rsid w:val="008A3DDC"/>
    <w:rsid w:val="008A630C"/>
    <w:rsid w:val="008B2C5A"/>
    <w:rsid w:val="008B6503"/>
    <w:rsid w:val="008B75D6"/>
    <w:rsid w:val="008C1BD5"/>
    <w:rsid w:val="008C1FC8"/>
    <w:rsid w:val="008C37EF"/>
    <w:rsid w:val="008C3CEF"/>
    <w:rsid w:val="008C4A77"/>
    <w:rsid w:val="008C4EEA"/>
    <w:rsid w:val="008C5863"/>
    <w:rsid w:val="008C6E36"/>
    <w:rsid w:val="008C7570"/>
    <w:rsid w:val="008D5D6C"/>
    <w:rsid w:val="008D7592"/>
    <w:rsid w:val="008E1EEC"/>
    <w:rsid w:val="008E29CA"/>
    <w:rsid w:val="008E3E1F"/>
    <w:rsid w:val="008E3EA8"/>
    <w:rsid w:val="008E452A"/>
    <w:rsid w:val="008E5044"/>
    <w:rsid w:val="008F0455"/>
    <w:rsid w:val="008F159A"/>
    <w:rsid w:val="008F28F2"/>
    <w:rsid w:val="008F713F"/>
    <w:rsid w:val="00900C8D"/>
    <w:rsid w:val="00902A1E"/>
    <w:rsid w:val="0090678C"/>
    <w:rsid w:val="00910393"/>
    <w:rsid w:val="009108CD"/>
    <w:rsid w:val="0091261B"/>
    <w:rsid w:val="00914B2B"/>
    <w:rsid w:val="009221EF"/>
    <w:rsid w:val="0092736E"/>
    <w:rsid w:val="00930700"/>
    <w:rsid w:val="0094134D"/>
    <w:rsid w:val="00947B42"/>
    <w:rsid w:val="00950D71"/>
    <w:rsid w:val="00954656"/>
    <w:rsid w:val="00963C52"/>
    <w:rsid w:val="0096510D"/>
    <w:rsid w:val="00965509"/>
    <w:rsid w:val="0096608A"/>
    <w:rsid w:val="00966212"/>
    <w:rsid w:val="00972400"/>
    <w:rsid w:val="00973E82"/>
    <w:rsid w:val="009741C5"/>
    <w:rsid w:val="009812A4"/>
    <w:rsid w:val="0098493A"/>
    <w:rsid w:val="00993D10"/>
    <w:rsid w:val="009976AF"/>
    <w:rsid w:val="009A0E9C"/>
    <w:rsid w:val="009A236A"/>
    <w:rsid w:val="009A256F"/>
    <w:rsid w:val="009A6035"/>
    <w:rsid w:val="009A6BB7"/>
    <w:rsid w:val="009A7E52"/>
    <w:rsid w:val="009B21D0"/>
    <w:rsid w:val="009B6D19"/>
    <w:rsid w:val="009C0BF4"/>
    <w:rsid w:val="009C1DA2"/>
    <w:rsid w:val="009D404E"/>
    <w:rsid w:val="009E2079"/>
    <w:rsid w:val="009E3D5C"/>
    <w:rsid w:val="009F1131"/>
    <w:rsid w:val="009F54FD"/>
    <w:rsid w:val="009F65D8"/>
    <w:rsid w:val="009F7C9D"/>
    <w:rsid w:val="00A029FC"/>
    <w:rsid w:val="00A04487"/>
    <w:rsid w:val="00A050D1"/>
    <w:rsid w:val="00A12122"/>
    <w:rsid w:val="00A14A6D"/>
    <w:rsid w:val="00A14DAD"/>
    <w:rsid w:val="00A21528"/>
    <w:rsid w:val="00A21ED5"/>
    <w:rsid w:val="00A23D7B"/>
    <w:rsid w:val="00A31D4F"/>
    <w:rsid w:val="00A33112"/>
    <w:rsid w:val="00A332BE"/>
    <w:rsid w:val="00A346DB"/>
    <w:rsid w:val="00A368F1"/>
    <w:rsid w:val="00A43420"/>
    <w:rsid w:val="00A44617"/>
    <w:rsid w:val="00A45470"/>
    <w:rsid w:val="00A45679"/>
    <w:rsid w:val="00A46F67"/>
    <w:rsid w:val="00A571F0"/>
    <w:rsid w:val="00A575B8"/>
    <w:rsid w:val="00A764D7"/>
    <w:rsid w:val="00A769AA"/>
    <w:rsid w:val="00A836B2"/>
    <w:rsid w:val="00A84790"/>
    <w:rsid w:val="00A917A6"/>
    <w:rsid w:val="00A96D76"/>
    <w:rsid w:val="00AA0187"/>
    <w:rsid w:val="00AA6282"/>
    <w:rsid w:val="00AB5977"/>
    <w:rsid w:val="00AB6FA1"/>
    <w:rsid w:val="00AB791E"/>
    <w:rsid w:val="00AC0CA7"/>
    <w:rsid w:val="00AC5F87"/>
    <w:rsid w:val="00AD5EF2"/>
    <w:rsid w:val="00AE0190"/>
    <w:rsid w:val="00AE0676"/>
    <w:rsid w:val="00AE32B3"/>
    <w:rsid w:val="00AE473F"/>
    <w:rsid w:val="00AE769B"/>
    <w:rsid w:val="00AE7928"/>
    <w:rsid w:val="00AF314A"/>
    <w:rsid w:val="00AF6293"/>
    <w:rsid w:val="00B04136"/>
    <w:rsid w:val="00B06A42"/>
    <w:rsid w:val="00B078D1"/>
    <w:rsid w:val="00B11963"/>
    <w:rsid w:val="00B14B98"/>
    <w:rsid w:val="00B14C97"/>
    <w:rsid w:val="00B15569"/>
    <w:rsid w:val="00B255B3"/>
    <w:rsid w:val="00B26031"/>
    <w:rsid w:val="00B27201"/>
    <w:rsid w:val="00B30185"/>
    <w:rsid w:val="00B33FE3"/>
    <w:rsid w:val="00B4029A"/>
    <w:rsid w:val="00B4221F"/>
    <w:rsid w:val="00B4282A"/>
    <w:rsid w:val="00B440C7"/>
    <w:rsid w:val="00B45F80"/>
    <w:rsid w:val="00B509EA"/>
    <w:rsid w:val="00B60B2E"/>
    <w:rsid w:val="00B6123E"/>
    <w:rsid w:val="00B620C9"/>
    <w:rsid w:val="00B62302"/>
    <w:rsid w:val="00B71A09"/>
    <w:rsid w:val="00B7224A"/>
    <w:rsid w:val="00B73198"/>
    <w:rsid w:val="00B81CA8"/>
    <w:rsid w:val="00B8256B"/>
    <w:rsid w:val="00B841A5"/>
    <w:rsid w:val="00B9077D"/>
    <w:rsid w:val="00B91664"/>
    <w:rsid w:val="00BA0776"/>
    <w:rsid w:val="00BA176D"/>
    <w:rsid w:val="00BA5012"/>
    <w:rsid w:val="00BB1D8B"/>
    <w:rsid w:val="00BC20C2"/>
    <w:rsid w:val="00BC4F5F"/>
    <w:rsid w:val="00BC5D40"/>
    <w:rsid w:val="00BC6EE6"/>
    <w:rsid w:val="00BC7DBF"/>
    <w:rsid w:val="00BD033E"/>
    <w:rsid w:val="00BD2B1B"/>
    <w:rsid w:val="00BD3739"/>
    <w:rsid w:val="00BD6D8C"/>
    <w:rsid w:val="00BE0D50"/>
    <w:rsid w:val="00BE369E"/>
    <w:rsid w:val="00BE458F"/>
    <w:rsid w:val="00BF41E5"/>
    <w:rsid w:val="00C00D48"/>
    <w:rsid w:val="00C0324A"/>
    <w:rsid w:val="00C04F4B"/>
    <w:rsid w:val="00C05F19"/>
    <w:rsid w:val="00C07638"/>
    <w:rsid w:val="00C10E05"/>
    <w:rsid w:val="00C13AE9"/>
    <w:rsid w:val="00C1543B"/>
    <w:rsid w:val="00C159DC"/>
    <w:rsid w:val="00C1795A"/>
    <w:rsid w:val="00C17A7F"/>
    <w:rsid w:val="00C17CE1"/>
    <w:rsid w:val="00C20540"/>
    <w:rsid w:val="00C23770"/>
    <w:rsid w:val="00C2418B"/>
    <w:rsid w:val="00C24A47"/>
    <w:rsid w:val="00C268F7"/>
    <w:rsid w:val="00C2726E"/>
    <w:rsid w:val="00C40D41"/>
    <w:rsid w:val="00C414DD"/>
    <w:rsid w:val="00C41614"/>
    <w:rsid w:val="00C43E79"/>
    <w:rsid w:val="00C45E98"/>
    <w:rsid w:val="00C47D7A"/>
    <w:rsid w:val="00C47F19"/>
    <w:rsid w:val="00C51CB0"/>
    <w:rsid w:val="00C5220D"/>
    <w:rsid w:val="00C56CF8"/>
    <w:rsid w:val="00C56F01"/>
    <w:rsid w:val="00C60DFE"/>
    <w:rsid w:val="00C613A5"/>
    <w:rsid w:val="00C6773C"/>
    <w:rsid w:val="00C778B0"/>
    <w:rsid w:val="00C81B8A"/>
    <w:rsid w:val="00C81E25"/>
    <w:rsid w:val="00C82B80"/>
    <w:rsid w:val="00C84AD2"/>
    <w:rsid w:val="00C87FAC"/>
    <w:rsid w:val="00C90C4A"/>
    <w:rsid w:val="00C93B9C"/>
    <w:rsid w:val="00C941AB"/>
    <w:rsid w:val="00C96952"/>
    <w:rsid w:val="00CA1AF5"/>
    <w:rsid w:val="00CA606F"/>
    <w:rsid w:val="00CB023F"/>
    <w:rsid w:val="00CB2407"/>
    <w:rsid w:val="00CB2873"/>
    <w:rsid w:val="00CC647B"/>
    <w:rsid w:val="00CD3C15"/>
    <w:rsid w:val="00CD4662"/>
    <w:rsid w:val="00CE1E18"/>
    <w:rsid w:val="00CE2BA2"/>
    <w:rsid w:val="00CE2E54"/>
    <w:rsid w:val="00CE3AB4"/>
    <w:rsid w:val="00CE40FB"/>
    <w:rsid w:val="00CE674F"/>
    <w:rsid w:val="00CE795B"/>
    <w:rsid w:val="00CF107E"/>
    <w:rsid w:val="00CF1538"/>
    <w:rsid w:val="00CF6555"/>
    <w:rsid w:val="00D00A75"/>
    <w:rsid w:val="00D00A79"/>
    <w:rsid w:val="00D0318B"/>
    <w:rsid w:val="00D079F9"/>
    <w:rsid w:val="00D10CCC"/>
    <w:rsid w:val="00D139E1"/>
    <w:rsid w:val="00D13CD3"/>
    <w:rsid w:val="00D14464"/>
    <w:rsid w:val="00D17501"/>
    <w:rsid w:val="00D20AD5"/>
    <w:rsid w:val="00D264FE"/>
    <w:rsid w:val="00D303A4"/>
    <w:rsid w:val="00D34E71"/>
    <w:rsid w:val="00D35C77"/>
    <w:rsid w:val="00D46ADE"/>
    <w:rsid w:val="00D5228C"/>
    <w:rsid w:val="00D60257"/>
    <w:rsid w:val="00D60D11"/>
    <w:rsid w:val="00D63D4F"/>
    <w:rsid w:val="00D72123"/>
    <w:rsid w:val="00D74432"/>
    <w:rsid w:val="00D76496"/>
    <w:rsid w:val="00D82A1F"/>
    <w:rsid w:val="00D82D16"/>
    <w:rsid w:val="00D87B3A"/>
    <w:rsid w:val="00D9088E"/>
    <w:rsid w:val="00D9360F"/>
    <w:rsid w:val="00DA38E3"/>
    <w:rsid w:val="00DA3D25"/>
    <w:rsid w:val="00DA4B0A"/>
    <w:rsid w:val="00DA4C9A"/>
    <w:rsid w:val="00DB7959"/>
    <w:rsid w:val="00DC38A5"/>
    <w:rsid w:val="00DC38E4"/>
    <w:rsid w:val="00DC4ABD"/>
    <w:rsid w:val="00DC5842"/>
    <w:rsid w:val="00DE48AE"/>
    <w:rsid w:val="00DE57B6"/>
    <w:rsid w:val="00DE6E1C"/>
    <w:rsid w:val="00DF0D7E"/>
    <w:rsid w:val="00DF109D"/>
    <w:rsid w:val="00DF1D43"/>
    <w:rsid w:val="00DF75B5"/>
    <w:rsid w:val="00E035A8"/>
    <w:rsid w:val="00E1083A"/>
    <w:rsid w:val="00E1791B"/>
    <w:rsid w:val="00E24735"/>
    <w:rsid w:val="00E249F6"/>
    <w:rsid w:val="00E307BC"/>
    <w:rsid w:val="00E357AD"/>
    <w:rsid w:val="00E37C23"/>
    <w:rsid w:val="00E40C03"/>
    <w:rsid w:val="00E44D80"/>
    <w:rsid w:val="00E45661"/>
    <w:rsid w:val="00E45E81"/>
    <w:rsid w:val="00E47237"/>
    <w:rsid w:val="00E4759F"/>
    <w:rsid w:val="00E53E69"/>
    <w:rsid w:val="00E551CC"/>
    <w:rsid w:val="00E6339A"/>
    <w:rsid w:val="00E63624"/>
    <w:rsid w:val="00E65A37"/>
    <w:rsid w:val="00E71298"/>
    <w:rsid w:val="00E722BB"/>
    <w:rsid w:val="00E726C9"/>
    <w:rsid w:val="00E73281"/>
    <w:rsid w:val="00E76836"/>
    <w:rsid w:val="00E95F60"/>
    <w:rsid w:val="00EA317C"/>
    <w:rsid w:val="00EA487A"/>
    <w:rsid w:val="00EA5467"/>
    <w:rsid w:val="00EA6477"/>
    <w:rsid w:val="00EB42FE"/>
    <w:rsid w:val="00EB7039"/>
    <w:rsid w:val="00EC10CC"/>
    <w:rsid w:val="00EC274E"/>
    <w:rsid w:val="00EC60A0"/>
    <w:rsid w:val="00ED2315"/>
    <w:rsid w:val="00ED244A"/>
    <w:rsid w:val="00ED42BC"/>
    <w:rsid w:val="00ED4C28"/>
    <w:rsid w:val="00ED73AE"/>
    <w:rsid w:val="00EE100B"/>
    <w:rsid w:val="00EE15A3"/>
    <w:rsid w:val="00EE3C6E"/>
    <w:rsid w:val="00EF1626"/>
    <w:rsid w:val="00EF2A3E"/>
    <w:rsid w:val="00EF4922"/>
    <w:rsid w:val="00F00944"/>
    <w:rsid w:val="00F03254"/>
    <w:rsid w:val="00F05041"/>
    <w:rsid w:val="00F07706"/>
    <w:rsid w:val="00F1366A"/>
    <w:rsid w:val="00F15E46"/>
    <w:rsid w:val="00F17684"/>
    <w:rsid w:val="00F179C6"/>
    <w:rsid w:val="00F21C42"/>
    <w:rsid w:val="00F22B91"/>
    <w:rsid w:val="00F2793F"/>
    <w:rsid w:val="00F27967"/>
    <w:rsid w:val="00F32579"/>
    <w:rsid w:val="00F34BE8"/>
    <w:rsid w:val="00F35753"/>
    <w:rsid w:val="00F369AD"/>
    <w:rsid w:val="00F43577"/>
    <w:rsid w:val="00F56CF5"/>
    <w:rsid w:val="00F64495"/>
    <w:rsid w:val="00F654A7"/>
    <w:rsid w:val="00F67754"/>
    <w:rsid w:val="00F71C6A"/>
    <w:rsid w:val="00F71D4C"/>
    <w:rsid w:val="00F736C5"/>
    <w:rsid w:val="00F7407A"/>
    <w:rsid w:val="00F83BBC"/>
    <w:rsid w:val="00F84721"/>
    <w:rsid w:val="00F8565A"/>
    <w:rsid w:val="00F90D2F"/>
    <w:rsid w:val="00F929DA"/>
    <w:rsid w:val="00F94389"/>
    <w:rsid w:val="00F95318"/>
    <w:rsid w:val="00F96DA1"/>
    <w:rsid w:val="00FA1C77"/>
    <w:rsid w:val="00FA38D9"/>
    <w:rsid w:val="00FA3D50"/>
    <w:rsid w:val="00FA53C3"/>
    <w:rsid w:val="00FA613C"/>
    <w:rsid w:val="00FA7AF6"/>
    <w:rsid w:val="00FB6577"/>
    <w:rsid w:val="00FB6643"/>
    <w:rsid w:val="00FB6FB4"/>
    <w:rsid w:val="00FC5209"/>
    <w:rsid w:val="00FC5CD5"/>
    <w:rsid w:val="00FC6331"/>
    <w:rsid w:val="00FC6E80"/>
    <w:rsid w:val="00FD0C82"/>
    <w:rsid w:val="00FD3579"/>
    <w:rsid w:val="00FD4DA1"/>
    <w:rsid w:val="00FD6605"/>
    <w:rsid w:val="00FD760E"/>
    <w:rsid w:val="00FD7E67"/>
    <w:rsid w:val="00FE215E"/>
    <w:rsid w:val="00FE25E3"/>
    <w:rsid w:val="00FE303D"/>
    <w:rsid w:val="00FE5F16"/>
    <w:rsid w:val="00FE6A1A"/>
    <w:rsid w:val="00FF21CE"/>
    <w:rsid w:val="00FF607E"/>
    <w:rsid w:val="028F1A9A"/>
    <w:rsid w:val="07C9CBD2"/>
    <w:rsid w:val="0AB81040"/>
    <w:rsid w:val="0CADC0EA"/>
    <w:rsid w:val="132A59AC"/>
    <w:rsid w:val="13A2761B"/>
    <w:rsid w:val="14EFF2E3"/>
    <w:rsid w:val="1979ADEF"/>
    <w:rsid w:val="1D5CB9F3"/>
    <w:rsid w:val="1E044E78"/>
    <w:rsid w:val="201EC0E1"/>
    <w:rsid w:val="28740BEA"/>
    <w:rsid w:val="2D46D3CA"/>
    <w:rsid w:val="39008127"/>
    <w:rsid w:val="39E372C8"/>
    <w:rsid w:val="3BD68765"/>
    <w:rsid w:val="3FA744D6"/>
    <w:rsid w:val="429B9CFC"/>
    <w:rsid w:val="4894D25A"/>
    <w:rsid w:val="4E6AC7E1"/>
    <w:rsid w:val="5F121E21"/>
    <w:rsid w:val="639EBDF9"/>
    <w:rsid w:val="652B2322"/>
    <w:rsid w:val="65F96DB6"/>
    <w:rsid w:val="68A656BC"/>
    <w:rsid w:val="68CF3B01"/>
    <w:rsid w:val="6D270D4B"/>
    <w:rsid w:val="70E79189"/>
    <w:rsid w:val="75B79397"/>
    <w:rsid w:val="784F3B21"/>
    <w:rsid w:val="78F74616"/>
    <w:rsid w:val="7C9F3FCA"/>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737907AB-5FE3-4050-BF60-D6B4F91B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customStyle="1" w:styleId="Default">
    <w:name w:val="Default"/>
    <w:rsid w:val="00C51CB0"/>
    <w:pPr>
      <w:autoSpaceDE w:val="0"/>
      <w:autoSpaceDN w:val="0"/>
      <w:adjustRightInd w:val="0"/>
      <w:spacing w:after="0" w:line="240" w:lineRule="auto"/>
    </w:pPr>
    <w:rPr>
      <w:rFonts w:ascii="VIQNS L+ Univers LT Std" w:hAnsi="VIQNS L+ Univers LT Std" w:cs="VIQNS L+ Univers LT Std"/>
      <w:color w:val="000000"/>
      <w:sz w:val="24"/>
      <w:szCs w:val="24"/>
    </w:rPr>
  </w:style>
  <w:style w:type="paragraph" w:styleId="berarbeitung">
    <w:name w:val="Revision"/>
    <w:hidden/>
    <w:uiPriority w:val="99"/>
    <w:semiHidden/>
    <w:rsid w:val="00095D31"/>
    <w:pPr>
      <w:spacing w:after="0" w:line="240" w:lineRule="auto"/>
    </w:pPr>
  </w:style>
  <w:style w:type="character" w:styleId="Erwhnung">
    <w:name w:val="Mention"/>
    <w:basedOn w:val="Absatz-Standardschriftart"/>
    <w:uiPriority w:val="99"/>
    <w:unhideWhenUsed/>
    <w:rsid w:val="00CF1538"/>
    <w:rPr>
      <w:color w:val="2B579A"/>
      <w:shd w:val="clear" w:color="auto" w:fill="E1DFDD"/>
    </w:rPr>
  </w:style>
  <w:style w:type="character" w:styleId="BesuchterLink">
    <w:name w:val="FollowedHyperlink"/>
    <w:basedOn w:val="Absatz-Standardschriftart"/>
    <w:uiPriority w:val="99"/>
    <w:semiHidden/>
    <w:unhideWhenUsed/>
    <w:rsid w:val="00245A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464080974">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711196867">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166555822">
      <w:bodyDiv w:val="1"/>
      <w:marLeft w:val="0"/>
      <w:marRight w:val="0"/>
      <w:marTop w:val="0"/>
      <w:marBottom w:val="0"/>
      <w:divBdr>
        <w:top w:val="none" w:sz="0" w:space="0" w:color="auto"/>
        <w:left w:val="none" w:sz="0" w:space="0" w:color="auto"/>
        <w:bottom w:val="none" w:sz="0" w:space="0" w:color="auto"/>
        <w:right w:val="none" w:sz="0" w:space="0" w:color="auto"/>
      </w:divBdr>
    </w:div>
    <w:div w:id="1369799212">
      <w:bodyDiv w:val="1"/>
      <w:marLeft w:val="0"/>
      <w:marRight w:val="0"/>
      <w:marTop w:val="0"/>
      <w:marBottom w:val="0"/>
      <w:divBdr>
        <w:top w:val="none" w:sz="0" w:space="0" w:color="auto"/>
        <w:left w:val="none" w:sz="0" w:space="0" w:color="auto"/>
        <w:bottom w:val="none" w:sz="0" w:space="0" w:color="auto"/>
        <w:right w:val="none" w:sz="0" w:space="0" w:color="auto"/>
      </w:divBdr>
    </w:div>
    <w:div w:id="1408334559">
      <w:bodyDiv w:val="1"/>
      <w:marLeft w:val="0"/>
      <w:marRight w:val="0"/>
      <w:marTop w:val="0"/>
      <w:marBottom w:val="0"/>
      <w:divBdr>
        <w:top w:val="none" w:sz="0" w:space="0" w:color="auto"/>
        <w:left w:val="none" w:sz="0" w:space="0" w:color="auto"/>
        <w:bottom w:val="none" w:sz="0" w:space="0" w:color="auto"/>
        <w:right w:val="none" w:sz="0" w:space="0" w:color="auto"/>
      </w:divBdr>
    </w:div>
    <w:div w:id="1566407259">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corporate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7BC6-2FF7-481F-A1A9-0D484E326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7678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8879</CharactersWithSpaces>
  <SharedDoc>false</SharedDoc>
  <HLinks>
    <vt:vector size="24" baseType="variant">
      <vt:variant>
        <vt:i4>4259914</vt:i4>
      </vt:variant>
      <vt:variant>
        <vt:i4>9</vt:i4>
      </vt:variant>
      <vt:variant>
        <vt:i4>0</vt:i4>
      </vt:variant>
      <vt:variant>
        <vt:i4>5</vt:i4>
      </vt:variant>
      <vt:variant>
        <vt:lpwstr>http://www.tuv.com/presse</vt:lpwstr>
      </vt:variant>
      <vt:variant>
        <vt:lpwstr/>
      </vt:variant>
      <vt:variant>
        <vt:i4>2556004</vt:i4>
      </vt:variant>
      <vt:variant>
        <vt:i4>6</vt:i4>
      </vt:variant>
      <vt:variant>
        <vt:i4>0</vt:i4>
      </vt:variant>
      <vt:variant>
        <vt:i4>5</vt:i4>
      </vt:variant>
      <vt:variant>
        <vt:lpwstr>http://www.tuv.com/</vt:lpwstr>
      </vt:variant>
      <vt:variant>
        <vt:lpwstr/>
      </vt:variant>
      <vt:variant>
        <vt:i4>3473460</vt:i4>
      </vt:variant>
      <vt:variant>
        <vt:i4>3</vt:i4>
      </vt:variant>
      <vt:variant>
        <vt:i4>0</vt:i4>
      </vt:variant>
      <vt:variant>
        <vt:i4>5</vt:i4>
      </vt:variant>
      <vt:variant>
        <vt:lpwstr>http://www.tuv.com/unternehmensbericht</vt:lpwstr>
      </vt:variant>
      <vt:variant>
        <vt:lpwstr/>
      </vt:variant>
      <vt:variant>
        <vt:i4>2556004</vt:i4>
      </vt:variant>
      <vt:variant>
        <vt:i4>0</vt:i4>
      </vt:variant>
      <vt:variant>
        <vt:i4>0</vt:i4>
      </vt:variant>
      <vt:variant>
        <vt:i4>5</vt:i4>
      </vt:variant>
      <vt:variant>
        <vt:lpwstr>http://www.tuv.com/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Alexander Schneider</cp:lastModifiedBy>
  <cp:revision>32</cp:revision>
  <cp:lastPrinted>2017-12-07T11:02:00Z</cp:lastPrinted>
  <dcterms:created xsi:type="dcterms:W3CDTF">2025-04-10T08:50:00Z</dcterms:created>
  <dcterms:modified xsi:type="dcterms:W3CDTF">2025-04-11T11:33:00Z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