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97FD1" w14:textId="2A41021B" w:rsidR="004E0FBA" w:rsidRPr="00942548" w:rsidRDefault="00BA5000" w:rsidP="004E0FBA">
      <w:pPr>
        <w:spacing w:line="360" w:lineRule="auto"/>
        <w:ind w:right="1111"/>
        <w:rPr>
          <w:rFonts w:ascii="Arial" w:hAnsi="Arial" w:cs="Arial"/>
          <w:b/>
          <w:bCs/>
          <w:sz w:val="20"/>
          <w:szCs w:val="20"/>
          <w:u w:val="single"/>
        </w:rPr>
      </w:pPr>
      <w:r>
        <w:rPr>
          <w:rFonts w:ascii="Arial" w:hAnsi="Arial" w:cs="Arial"/>
          <w:b/>
          <w:bCs/>
          <w:color w:val="000000"/>
          <w:sz w:val="20"/>
          <w:szCs w:val="20"/>
          <w:u w:val="single"/>
        </w:rPr>
        <w:t xml:space="preserve">Neue </w:t>
      </w:r>
      <w:r w:rsidR="00BA6D11" w:rsidRPr="00BA6D11">
        <w:rPr>
          <w:rFonts w:ascii="Arial" w:hAnsi="Arial" w:cs="Arial"/>
          <w:b/>
          <w:bCs/>
          <w:color w:val="000000"/>
          <w:sz w:val="20"/>
          <w:szCs w:val="20"/>
          <w:u w:val="single"/>
        </w:rPr>
        <w:t>Arbeitsstättenregel</w:t>
      </w:r>
      <w:r>
        <w:rPr>
          <w:rFonts w:ascii="Arial" w:hAnsi="Arial" w:cs="Arial"/>
          <w:b/>
          <w:bCs/>
          <w:color w:val="000000"/>
          <w:sz w:val="20"/>
          <w:szCs w:val="20"/>
          <w:u w:val="single"/>
        </w:rPr>
        <w:t xml:space="preserve"> </w:t>
      </w:r>
      <w:r w:rsidR="00C01B99">
        <w:rPr>
          <w:rFonts w:ascii="Arial" w:hAnsi="Arial" w:cs="Arial"/>
          <w:b/>
          <w:bCs/>
          <w:color w:val="000000"/>
          <w:sz w:val="20"/>
          <w:szCs w:val="20"/>
          <w:u w:val="single"/>
        </w:rPr>
        <w:t xml:space="preserve">ASR A6 </w:t>
      </w:r>
      <w:r>
        <w:rPr>
          <w:rFonts w:ascii="Arial" w:hAnsi="Arial" w:cs="Arial"/>
          <w:b/>
          <w:bCs/>
          <w:color w:val="000000"/>
          <w:sz w:val="20"/>
          <w:szCs w:val="20"/>
          <w:u w:val="single"/>
        </w:rPr>
        <w:t>empfiehlt pro Stunde fünf Minuten Erholungszeit bei Bildschirmarbeit</w:t>
      </w:r>
    </w:p>
    <w:p w14:paraId="1FB76603" w14:textId="6D645ED5" w:rsidR="00864F5C" w:rsidRPr="00942548" w:rsidRDefault="00182D73" w:rsidP="00CF17D5">
      <w:pPr>
        <w:spacing w:line="360" w:lineRule="auto"/>
        <w:ind w:right="1111"/>
        <w:rPr>
          <w:rFonts w:ascii="Arial" w:hAnsi="Arial" w:cs="Arial"/>
          <w:color w:val="000000" w:themeColor="text1"/>
          <w:sz w:val="20"/>
          <w:szCs w:val="20"/>
        </w:rPr>
      </w:pPr>
      <w:r>
        <w:rPr>
          <w:rFonts w:ascii="Arial" w:hAnsi="Arial" w:cs="Arial"/>
          <w:color w:val="000000" w:themeColor="text1"/>
          <w:sz w:val="20"/>
          <w:szCs w:val="20"/>
        </w:rPr>
        <w:t>Gefährdungsbeurteilung per Abfrage bei Telearbeit möglich</w:t>
      </w:r>
      <w:r w:rsidR="00D92507">
        <w:rPr>
          <w:rFonts w:ascii="Arial" w:hAnsi="Arial" w:cs="Arial"/>
          <w:color w:val="000000" w:themeColor="text1"/>
          <w:sz w:val="20"/>
          <w:szCs w:val="20"/>
        </w:rPr>
        <w:t xml:space="preserve"> /</w:t>
      </w:r>
      <w:r w:rsidR="00371194">
        <w:rPr>
          <w:rFonts w:ascii="Arial" w:hAnsi="Arial" w:cs="Arial"/>
          <w:color w:val="000000" w:themeColor="text1"/>
          <w:sz w:val="20"/>
          <w:szCs w:val="20"/>
        </w:rPr>
        <w:t xml:space="preserve"> </w:t>
      </w:r>
      <w:r>
        <w:rPr>
          <w:rFonts w:ascii="Arial" w:hAnsi="Arial" w:cs="Arial"/>
          <w:color w:val="000000" w:themeColor="text1"/>
          <w:sz w:val="20"/>
          <w:szCs w:val="20"/>
        </w:rPr>
        <w:t>Unterweisung zu tragbaren Geräten konkretisiert</w:t>
      </w:r>
      <w:r w:rsidR="00737F8C" w:rsidRPr="00942548">
        <w:rPr>
          <w:rFonts w:ascii="Arial" w:hAnsi="Arial" w:cs="Arial"/>
          <w:color w:val="000000" w:themeColor="text1"/>
          <w:sz w:val="20"/>
          <w:szCs w:val="20"/>
        </w:rPr>
        <w:t xml:space="preserve"> </w:t>
      </w:r>
      <w:r w:rsidR="00CE1ECE" w:rsidRPr="00942548">
        <w:rPr>
          <w:rFonts w:ascii="Arial" w:hAnsi="Arial" w:cs="Arial"/>
          <w:color w:val="000000" w:themeColor="text1"/>
          <w:sz w:val="20"/>
          <w:szCs w:val="20"/>
        </w:rPr>
        <w:t>/</w:t>
      </w:r>
      <w:r w:rsidR="00D2468D">
        <w:rPr>
          <w:rFonts w:ascii="Arial" w:hAnsi="Arial" w:cs="Arial"/>
          <w:color w:val="000000" w:themeColor="text1"/>
          <w:sz w:val="20"/>
          <w:szCs w:val="20"/>
        </w:rPr>
        <w:t xml:space="preserve"> </w:t>
      </w:r>
      <w:hyperlink r:id="rId8" w:history="1">
        <w:r w:rsidR="00BA5000" w:rsidRPr="00AB30F3">
          <w:rPr>
            <w:rStyle w:val="Hipercze"/>
            <w:rFonts w:ascii="Arial" w:hAnsi="Arial" w:cs="Arial"/>
            <w:sz w:val="20"/>
            <w:szCs w:val="20"/>
          </w:rPr>
          <w:t>www.tuv.com/arbeitssicherheit</w:t>
        </w:r>
      </w:hyperlink>
    </w:p>
    <w:p w14:paraId="4BEB588D" w14:textId="77777777" w:rsidR="00864F5C" w:rsidRPr="00942548" w:rsidRDefault="00864F5C" w:rsidP="00CF17D5">
      <w:pPr>
        <w:spacing w:line="360" w:lineRule="auto"/>
        <w:ind w:right="1111"/>
        <w:rPr>
          <w:rFonts w:ascii="Arial" w:hAnsi="Arial" w:cs="Arial"/>
          <w:color w:val="000000" w:themeColor="text1"/>
          <w:sz w:val="20"/>
          <w:szCs w:val="20"/>
        </w:rPr>
      </w:pPr>
    </w:p>
    <w:p w14:paraId="5B0BFEE0" w14:textId="77B69646" w:rsidR="009D1241" w:rsidRDefault="00CB1CA2" w:rsidP="004C5A24">
      <w:pPr>
        <w:autoSpaceDE w:val="0"/>
        <w:autoSpaceDN w:val="0"/>
        <w:adjustRightInd w:val="0"/>
        <w:snapToGrid w:val="0"/>
        <w:spacing w:line="360" w:lineRule="auto"/>
        <w:rPr>
          <w:rFonts w:ascii="Arial" w:hAnsi="Arial" w:cs="Arial"/>
          <w:bCs/>
          <w:sz w:val="20"/>
          <w:szCs w:val="20"/>
        </w:rPr>
      </w:pPr>
      <w:r>
        <w:rPr>
          <w:rFonts w:ascii="Arial" w:hAnsi="Arial" w:cs="Arial"/>
          <w:b/>
          <w:bCs/>
          <w:sz w:val="20"/>
          <w:szCs w:val="20"/>
        </w:rPr>
        <w:t>Köln,</w:t>
      </w:r>
      <w:r w:rsidR="00CB303F">
        <w:rPr>
          <w:rFonts w:ascii="Arial" w:hAnsi="Arial" w:cs="Arial"/>
          <w:b/>
          <w:bCs/>
          <w:sz w:val="20"/>
          <w:szCs w:val="20"/>
        </w:rPr>
        <w:t xml:space="preserve"> 15 </w:t>
      </w:r>
      <w:r w:rsidR="002C5971" w:rsidRPr="000C2C08">
        <w:rPr>
          <w:rFonts w:ascii="Arial" w:hAnsi="Arial" w:cs="Arial"/>
          <w:b/>
          <w:bCs/>
          <w:sz w:val="20"/>
          <w:szCs w:val="20"/>
        </w:rPr>
        <w:t>Juli</w:t>
      </w:r>
      <w:r w:rsidR="00160833" w:rsidRPr="00942548">
        <w:rPr>
          <w:rFonts w:ascii="Arial" w:hAnsi="Arial" w:cs="Arial"/>
          <w:b/>
          <w:bCs/>
          <w:sz w:val="20"/>
          <w:szCs w:val="20"/>
        </w:rPr>
        <w:t xml:space="preserve"> 202</w:t>
      </w:r>
      <w:r w:rsidR="002C5971">
        <w:rPr>
          <w:rFonts w:ascii="Arial" w:hAnsi="Arial" w:cs="Arial"/>
          <w:b/>
          <w:bCs/>
          <w:sz w:val="20"/>
          <w:szCs w:val="20"/>
        </w:rPr>
        <w:t>4</w:t>
      </w:r>
      <w:r w:rsidR="00160833" w:rsidRPr="00942548">
        <w:rPr>
          <w:rFonts w:ascii="Arial" w:hAnsi="Arial" w:cs="Arial"/>
          <w:b/>
          <w:bCs/>
          <w:sz w:val="20"/>
          <w:szCs w:val="20"/>
        </w:rPr>
        <w:t>.</w:t>
      </w:r>
      <w:r w:rsidR="00160833" w:rsidRPr="00942548">
        <w:rPr>
          <w:rFonts w:ascii="Arial" w:hAnsi="Arial" w:cs="Arial"/>
          <w:bCs/>
          <w:sz w:val="20"/>
          <w:szCs w:val="20"/>
        </w:rPr>
        <w:t xml:space="preserve"> </w:t>
      </w:r>
      <w:r w:rsidR="00EE6BBC">
        <w:rPr>
          <w:rFonts w:ascii="Arial" w:hAnsi="Arial" w:cs="Arial"/>
          <w:bCs/>
          <w:sz w:val="20"/>
          <w:szCs w:val="20"/>
        </w:rPr>
        <w:t xml:space="preserve">Die neue </w:t>
      </w:r>
      <w:r w:rsidR="00BA6D11" w:rsidRPr="00BA6D11">
        <w:rPr>
          <w:rFonts w:ascii="Arial" w:hAnsi="Arial" w:cs="Arial"/>
          <w:bCs/>
          <w:sz w:val="20"/>
          <w:szCs w:val="20"/>
        </w:rPr>
        <w:t>Arbeitsstättenregel</w:t>
      </w:r>
      <w:r w:rsidR="00EE6BBC">
        <w:rPr>
          <w:rFonts w:ascii="Arial" w:hAnsi="Arial" w:cs="Arial"/>
          <w:bCs/>
          <w:sz w:val="20"/>
          <w:szCs w:val="20"/>
        </w:rPr>
        <w:t xml:space="preserve"> ASR A6 Bildschirmarbeitsplätze konkretisiert die Vorgaben der Arbeitsstättenverordnung (ArbStättV)</w:t>
      </w:r>
      <w:r w:rsidR="001C19B4">
        <w:rPr>
          <w:rFonts w:ascii="Arial" w:hAnsi="Arial" w:cs="Arial"/>
          <w:bCs/>
          <w:sz w:val="20"/>
          <w:szCs w:val="20"/>
        </w:rPr>
        <w:t xml:space="preserve">. Dabei greift sie </w:t>
      </w:r>
      <w:r w:rsidR="00EE6BBC">
        <w:rPr>
          <w:rFonts w:ascii="Arial" w:hAnsi="Arial" w:cs="Arial"/>
          <w:bCs/>
          <w:sz w:val="20"/>
          <w:szCs w:val="20"/>
        </w:rPr>
        <w:t xml:space="preserve">in weiten Teilen auf die Informationen der Deutschen Gesetzlichen Unfallversicherung (DGUV) 215-410 </w:t>
      </w:r>
      <w:r w:rsidR="009D1241">
        <w:rPr>
          <w:rFonts w:ascii="Arial" w:hAnsi="Arial" w:cs="Arial"/>
          <w:bCs/>
          <w:sz w:val="20"/>
          <w:szCs w:val="20"/>
        </w:rPr>
        <w:t>„Bildschirm- und Büroarbeitsplätze</w:t>
      </w:r>
      <w:r w:rsidR="005E3204">
        <w:rPr>
          <w:rFonts w:ascii="Arial" w:hAnsi="Arial" w:cs="Arial"/>
          <w:bCs/>
          <w:sz w:val="20"/>
          <w:szCs w:val="20"/>
        </w:rPr>
        <w:t xml:space="preserve"> – ein </w:t>
      </w:r>
      <w:r w:rsidR="009D1241">
        <w:rPr>
          <w:rFonts w:ascii="Arial" w:hAnsi="Arial" w:cs="Arial"/>
          <w:bCs/>
          <w:sz w:val="20"/>
          <w:szCs w:val="20"/>
        </w:rPr>
        <w:t xml:space="preserve">Leitfaden </w:t>
      </w:r>
      <w:r w:rsidR="005E3204">
        <w:rPr>
          <w:rFonts w:ascii="Arial" w:hAnsi="Arial" w:cs="Arial"/>
          <w:bCs/>
          <w:sz w:val="20"/>
          <w:szCs w:val="20"/>
        </w:rPr>
        <w:t>für die</w:t>
      </w:r>
      <w:r w:rsidR="009D1241">
        <w:rPr>
          <w:rFonts w:ascii="Arial" w:hAnsi="Arial" w:cs="Arial"/>
          <w:bCs/>
          <w:sz w:val="20"/>
          <w:szCs w:val="20"/>
        </w:rPr>
        <w:t xml:space="preserve"> Gestaltung“ </w:t>
      </w:r>
      <w:r w:rsidR="00EE6BBC">
        <w:rPr>
          <w:rFonts w:ascii="Arial" w:hAnsi="Arial" w:cs="Arial"/>
          <w:bCs/>
          <w:sz w:val="20"/>
          <w:szCs w:val="20"/>
        </w:rPr>
        <w:t xml:space="preserve">und 215-450 </w:t>
      </w:r>
      <w:r w:rsidR="009D1241">
        <w:rPr>
          <w:rFonts w:ascii="Arial" w:hAnsi="Arial" w:cs="Arial"/>
          <w:bCs/>
          <w:sz w:val="20"/>
          <w:szCs w:val="20"/>
        </w:rPr>
        <w:t xml:space="preserve">„Softwareergonomie“ </w:t>
      </w:r>
      <w:r w:rsidR="00EE6BBC">
        <w:rPr>
          <w:rFonts w:ascii="Arial" w:hAnsi="Arial" w:cs="Arial"/>
          <w:bCs/>
          <w:sz w:val="20"/>
          <w:szCs w:val="20"/>
        </w:rPr>
        <w:t xml:space="preserve">zurück. </w:t>
      </w:r>
      <w:r w:rsidR="009D1241">
        <w:rPr>
          <w:rFonts w:ascii="Arial" w:hAnsi="Arial" w:cs="Arial"/>
          <w:bCs/>
          <w:sz w:val="20"/>
          <w:szCs w:val="20"/>
        </w:rPr>
        <w:t xml:space="preserve">Einige bisher offene Fragen werden konkretisiert: </w:t>
      </w:r>
    </w:p>
    <w:p w14:paraId="43F44E0E" w14:textId="77777777" w:rsidR="009D1241" w:rsidRDefault="009D1241" w:rsidP="004C5A24">
      <w:pPr>
        <w:autoSpaceDE w:val="0"/>
        <w:autoSpaceDN w:val="0"/>
        <w:adjustRightInd w:val="0"/>
        <w:snapToGrid w:val="0"/>
        <w:spacing w:line="360" w:lineRule="auto"/>
        <w:rPr>
          <w:rFonts w:ascii="Arial" w:hAnsi="Arial" w:cs="Arial"/>
          <w:bCs/>
          <w:sz w:val="20"/>
          <w:szCs w:val="20"/>
        </w:rPr>
      </w:pPr>
    </w:p>
    <w:p w14:paraId="682606F3" w14:textId="12C2FF4D" w:rsidR="009D1241" w:rsidRPr="00942548" w:rsidRDefault="009D1241" w:rsidP="009D1241">
      <w:pPr>
        <w:spacing w:line="360" w:lineRule="auto"/>
        <w:ind w:right="1111"/>
        <w:rPr>
          <w:rFonts w:ascii="Arial" w:hAnsi="Arial" w:cs="Arial"/>
          <w:b/>
          <w:bCs/>
          <w:color w:val="000000" w:themeColor="text1"/>
          <w:sz w:val="20"/>
          <w:szCs w:val="20"/>
        </w:rPr>
      </w:pPr>
      <w:r>
        <w:rPr>
          <w:rFonts w:ascii="Arial" w:hAnsi="Arial" w:cs="Arial"/>
          <w:b/>
          <w:bCs/>
          <w:color w:val="000000" w:themeColor="text1"/>
          <w:sz w:val="20"/>
          <w:szCs w:val="20"/>
        </w:rPr>
        <w:t>Telearbeit: Begehung für die Gefährdungsbeurteilung nicht erforderlich</w:t>
      </w:r>
    </w:p>
    <w:p w14:paraId="6DBE6A33" w14:textId="7DE03CCF" w:rsidR="00160833" w:rsidRPr="00942548" w:rsidRDefault="006512A9" w:rsidP="005E3204">
      <w:pPr>
        <w:autoSpaceDE w:val="0"/>
        <w:autoSpaceDN w:val="0"/>
        <w:adjustRightInd w:val="0"/>
        <w:snapToGrid w:val="0"/>
        <w:spacing w:line="360" w:lineRule="auto"/>
        <w:rPr>
          <w:rFonts w:ascii="Arial" w:hAnsi="Arial" w:cs="Arial"/>
          <w:color w:val="000000" w:themeColor="text1"/>
          <w:sz w:val="20"/>
          <w:szCs w:val="20"/>
        </w:rPr>
      </w:pPr>
      <w:r>
        <w:rPr>
          <w:rFonts w:ascii="Arial" w:hAnsi="Arial" w:cs="Arial"/>
          <w:bCs/>
          <w:sz w:val="20"/>
          <w:szCs w:val="20"/>
        </w:rPr>
        <w:t>Für Bildschirmarbeitsplätze muss wie für jeden anderen Arbeitsplatz eine Gefährdungsbeurteilung erstellt werden. Dies gilt auch für fest in den Privaträume</w:t>
      </w:r>
      <w:r w:rsidR="005E3204">
        <w:rPr>
          <w:rFonts w:ascii="Arial" w:hAnsi="Arial" w:cs="Arial"/>
          <w:bCs/>
          <w:sz w:val="20"/>
          <w:szCs w:val="20"/>
        </w:rPr>
        <w:t>n</w:t>
      </w:r>
      <w:r>
        <w:rPr>
          <w:rFonts w:ascii="Arial" w:hAnsi="Arial" w:cs="Arial"/>
          <w:bCs/>
          <w:sz w:val="20"/>
          <w:szCs w:val="20"/>
        </w:rPr>
        <w:t xml:space="preserve"> der Beschäftigten eingerichtete Arbeitsplätze, sogenannte Telearbeitsplätze. „Hier schafft die ASR</w:t>
      </w:r>
      <w:r w:rsidR="005E3204">
        <w:rPr>
          <w:rFonts w:ascii="Arial" w:hAnsi="Arial" w:cs="Arial"/>
          <w:bCs/>
          <w:sz w:val="20"/>
          <w:szCs w:val="20"/>
        </w:rPr>
        <w:t> </w:t>
      </w:r>
      <w:r>
        <w:rPr>
          <w:rFonts w:ascii="Arial" w:hAnsi="Arial" w:cs="Arial"/>
          <w:bCs/>
          <w:sz w:val="20"/>
          <w:szCs w:val="20"/>
        </w:rPr>
        <w:t>A6 nun Sicherheit, wie diese Gefährdungsbeurteilung erstellt werden sollte: Sowohl die Begehung durch eine Sicherheitsfachkraft als auch die Erfassung der Gegebenheiten durch eine genaue Abfrage, beispielsweise durch eine Checkliste und Fotos, erfüllen die Anforderungen</w:t>
      </w:r>
      <w:r w:rsidR="00DA4FB5">
        <w:rPr>
          <w:rFonts w:ascii="Arial" w:hAnsi="Arial" w:cs="Arial"/>
          <w:bCs/>
          <w:sz w:val="20"/>
          <w:szCs w:val="20"/>
        </w:rPr>
        <w:t xml:space="preserve">“, </w:t>
      </w:r>
      <w:r>
        <w:rPr>
          <w:rFonts w:ascii="Arial" w:hAnsi="Arial" w:cs="Arial"/>
          <w:bCs/>
          <w:sz w:val="20"/>
          <w:szCs w:val="20"/>
        </w:rPr>
        <w:t xml:space="preserve">erklärt </w:t>
      </w:r>
      <w:r w:rsidR="00BA5000">
        <w:rPr>
          <w:rFonts w:ascii="Arial" w:hAnsi="Arial" w:cs="Arial"/>
          <w:bCs/>
          <w:sz w:val="20"/>
          <w:szCs w:val="20"/>
        </w:rPr>
        <w:t>Andreas Kaulen, Experte für Arbeitssicherheit bei TÜV Rheinland</w:t>
      </w:r>
      <w:r w:rsidR="00DA4FB5">
        <w:rPr>
          <w:rFonts w:ascii="Arial" w:hAnsi="Arial" w:cs="Arial"/>
          <w:bCs/>
          <w:sz w:val="20"/>
          <w:szCs w:val="20"/>
        </w:rPr>
        <w:t>.</w:t>
      </w:r>
      <w:r w:rsidR="0056338F">
        <w:rPr>
          <w:rFonts w:ascii="Arial" w:hAnsi="Arial" w:cs="Arial"/>
          <w:bCs/>
          <w:sz w:val="20"/>
          <w:szCs w:val="20"/>
        </w:rPr>
        <w:t xml:space="preserve"> </w:t>
      </w:r>
    </w:p>
    <w:p w14:paraId="4CFAA46F" w14:textId="77777777" w:rsidR="003B0A4F" w:rsidRPr="00942548" w:rsidRDefault="003B0A4F" w:rsidP="00462B7F">
      <w:pPr>
        <w:spacing w:line="360" w:lineRule="auto"/>
        <w:ind w:right="1111"/>
        <w:rPr>
          <w:rFonts w:ascii="Arial" w:hAnsi="Arial" w:cs="Arial"/>
          <w:color w:val="000000" w:themeColor="text1"/>
          <w:sz w:val="20"/>
          <w:szCs w:val="20"/>
        </w:rPr>
      </w:pPr>
    </w:p>
    <w:p w14:paraId="40AF8370" w14:textId="7A156F4F" w:rsidR="00462B7F" w:rsidRPr="00942548" w:rsidRDefault="009D1241" w:rsidP="00462B7F">
      <w:pPr>
        <w:spacing w:line="360" w:lineRule="auto"/>
        <w:ind w:right="1111"/>
        <w:rPr>
          <w:rFonts w:ascii="Arial" w:hAnsi="Arial" w:cs="Arial"/>
          <w:b/>
          <w:bCs/>
          <w:color w:val="000000" w:themeColor="text1"/>
          <w:sz w:val="20"/>
          <w:szCs w:val="20"/>
        </w:rPr>
      </w:pPr>
      <w:r>
        <w:rPr>
          <w:rFonts w:ascii="Arial" w:hAnsi="Arial" w:cs="Arial"/>
          <w:b/>
          <w:bCs/>
          <w:color w:val="000000" w:themeColor="text1"/>
          <w:sz w:val="20"/>
          <w:szCs w:val="20"/>
        </w:rPr>
        <w:t>Unterweisung zu tragbaren Bildschirmgeräten</w:t>
      </w:r>
    </w:p>
    <w:p w14:paraId="6D54633D" w14:textId="03E94714" w:rsidR="00E652E3" w:rsidRDefault="009D1241" w:rsidP="00EA1A83">
      <w:pPr>
        <w:autoSpaceDE w:val="0"/>
        <w:autoSpaceDN w:val="0"/>
        <w:adjustRightInd w:val="0"/>
        <w:snapToGrid w:val="0"/>
        <w:spacing w:line="360" w:lineRule="auto"/>
        <w:rPr>
          <w:rFonts w:ascii="Arial" w:hAnsi="Arial" w:cs="Arial"/>
          <w:bCs/>
          <w:sz w:val="20"/>
          <w:szCs w:val="20"/>
        </w:rPr>
      </w:pPr>
      <w:r>
        <w:rPr>
          <w:rFonts w:ascii="Arial" w:hAnsi="Arial" w:cs="Arial"/>
          <w:bCs/>
          <w:sz w:val="20"/>
          <w:szCs w:val="20"/>
        </w:rPr>
        <w:t>Tragbare Bildschirmgeräte sind für Beschäftigte, die beruflich viel reisen oder beim Kunden vor Ort sind, weit verbreitete Arbeitsmittel für die Bildschirmarbeit. Hier sieht die ASR A6 als Unterweisungsinhalte für die Beschäftigten neben Informationen zu einer ergonomischen Körperhaltung, Vermeidung von Refle</w:t>
      </w:r>
      <w:r w:rsidR="000E5924">
        <w:rPr>
          <w:rFonts w:ascii="Arial" w:hAnsi="Arial" w:cs="Arial"/>
          <w:bCs/>
          <w:sz w:val="20"/>
          <w:szCs w:val="20"/>
        </w:rPr>
        <w:t>x</w:t>
      </w:r>
      <w:r>
        <w:rPr>
          <w:rFonts w:ascii="Arial" w:hAnsi="Arial" w:cs="Arial"/>
          <w:bCs/>
          <w:sz w:val="20"/>
          <w:szCs w:val="20"/>
        </w:rPr>
        <w:t>ionen und einer nicht genauer definierten Begrenzung der Anwendungszeit auf eine die Gesundheit nicht beeinträchtigende Dauer auch den Hinweis vor, dass die Geräte nicht beim Gehen eingesetzt werden dürfen</w:t>
      </w:r>
      <w:r w:rsidR="002B58F2">
        <w:rPr>
          <w:rFonts w:ascii="Arial" w:hAnsi="Arial" w:cs="Arial"/>
          <w:bCs/>
          <w:sz w:val="20"/>
          <w:szCs w:val="20"/>
        </w:rPr>
        <w:t>.</w:t>
      </w:r>
      <w:r>
        <w:rPr>
          <w:rFonts w:ascii="Arial" w:hAnsi="Arial" w:cs="Arial"/>
          <w:bCs/>
          <w:sz w:val="20"/>
          <w:szCs w:val="20"/>
        </w:rPr>
        <w:t xml:space="preserve"> Damit trägt die </w:t>
      </w:r>
      <w:r w:rsidR="00155C8F" w:rsidRPr="00BA6D11">
        <w:rPr>
          <w:rFonts w:ascii="Arial" w:hAnsi="Arial" w:cs="Arial"/>
          <w:bCs/>
          <w:sz w:val="20"/>
          <w:szCs w:val="20"/>
        </w:rPr>
        <w:t>Arbeitsstättenregel</w:t>
      </w:r>
      <w:r>
        <w:rPr>
          <w:rFonts w:ascii="Arial" w:hAnsi="Arial" w:cs="Arial"/>
          <w:bCs/>
          <w:sz w:val="20"/>
          <w:szCs w:val="20"/>
        </w:rPr>
        <w:t xml:space="preserve"> einer inzwischen verbreiteten Nutzung mobiler Geräte Rechnung.</w:t>
      </w:r>
    </w:p>
    <w:p w14:paraId="6968D9BB" w14:textId="7675CDCC" w:rsidR="009D1241" w:rsidRDefault="009D1241" w:rsidP="00EA1A83">
      <w:pPr>
        <w:autoSpaceDE w:val="0"/>
        <w:autoSpaceDN w:val="0"/>
        <w:adjustRightInd w:val="0"/>
        <w:snapToGrid w:val="0"/>
        <w:spacing w:line="360" w:lineRule="auto"/>
        <w:rPr>
          <w:rFonts w:ascii="Arial" w:hAnsi="Arial" w:cs="Arial"/>
          <w:bCs/>
          <w:sz w:val="20"/>
          <w:szCs w:val="20"/>
        </w:rPr>
      </w:pPr>
    </w:p>
    <w:p w14:paraId="2064F669" w14:textId="15D9C598" w:rsidR="009D1241" w:rsidRPr="00182D73" w:rsidRDefault="00182D73" w:rsidP="00EA1A83">
      <w:pPr>
        <w:autoSpaceDE w:val="0"/>
        <w:autoSpaceDN w:val="0"/>
        <w:adjustRightInd w:val="0"/>
        <w:snapToGrid w:val="0"/>
        <w:spacing w:line="360" w:lineRule="auto"/>
        <w:rPr>
          <w:rFonts w:ascii="Arial" w:hAnsi="Arial" w:cs="Arial"/>
          <w:b/>
          <w:bCs/>
          <w:sz w:val="20"/>
          <w:szCs w:val="20"/>
        </w:rPr>
      </w:pPr>
      <w:r>
        <w:rPr>
          <w:rFonts w:ascii="Arial" w:hAnsi="Arial" w:cs="Arial"/>
          <w:b/>
          <w:bCs/>
          <w:sz w:val="20"/>
          <w:szCs w:val="20"/>
        </w:rPr>
        <w:t>Erholungszeit bei ausschließlicher Bildschirmarbeit</w:t>
      </w:r>
    </w:p>
    <w:p w14:paraId="762097BC" w14:textId="5FFF471D" w:rsidR="002B58F2" w:rsidRDefault="00182D73" w:rsidP="00EA1A83">
      <w:pPr>
        <w:autoSpaceDE w:val="0"/>
        <w:autoSpaceDN w:val="0"/>
        <w:adjustRightInd w:val="0"/>
        <w:snapToGrid w:val="0"/>
        <w:spacing w:line="360" w:lineRule="auto"/>
        <w:rPr>
          <w:rFonts w:ascii="Arial" w:hAnsi="Arial" w:cs="Arial"/>
          <w:bCs/>
          <w:sz w:val="20"/>
          <w:szCs w:val="20"/>
        </w:rPr>
      </w:pPr>
      <w:r>
        <w:rPr>
          <w:rFonts w:ascii="Arial" w:hAnsi="Arial" w:cs="Arial"/>
          <w:bCs/>
          <w:sz w:val="20"/>
          <w:szCs w:val="20"/>
        </w:rPr>
        <w:t>Für Beschäftigte, die ausschließlich am Bildschirm tätig sind, enthält die ASR A6 eine wichtige Empfehlung: Wurde bisher nur zu Pausen bei der Bildschirmarbeit geraten, werden nun fünf Minuten Erholungszeit pro Stunde als bewährte Empfehlung genannt.</w:t>
      </w:r>
    </w:p>
    <w:p w14:paraId="543D4C74" w14:textId="5E7E1E33" w:rsidR="00B3370F" w:rsidRPr="00EA1A83" w:rsidRDefault="00B3370F" w:rsidP="00EA1A83">
      <w:pPr>
        <w:autoSpaceDE w:val="0"/>
        <w:autoSpaceDN w:val="0"/>
        <w:adjustRightInd w:val="0"/>
        <w:snapToGrid w:val="0"/>
        <w:spacing w:line="360" w:lineRule="auto"/>
        <w:rPr>
          <w:rFonts w:ascii="Arial" w:hAnsi="Arial" w:cs="Arial"/>
          <w:bCs/>
          <w:sz w:val="20"/>
          <w:szCs w:val="20"/>
        </w:rPr>
      </w:pPr>
    </w:p>
    <w:p w14:paraId="113191E0" w14:textId="20FC4E84" w:rsidR="0009468D" w:rsidRPr="00942548" w:rsidRDefault="0009468D" w:rsidP="0009468D">
      <w:pPr>
        <w:spacing w:line="360" w:lineRule="auto"/>
        <w:ind w:right="1111"/>
        <w:rPr>
          <w:rFonts w:ascii="Arial" w:hAnsi="Arial" w:cs="Arial"/>
          <w:color w:val="000000" w:themeColor="text1"/>
          <w:sz w:val="20"/>
          <w:szCs w:val="20"/>
        </w:rPr>
      </w:pPr>
      <w:r w:rsidRPr="00942548">
        <w:rPr>
          <w:rFonts w:ascii="Arial" w:hAnsi="Arial" w:cs="Arial"/>
          <w:color w:val="000000" w:themeColor="text1"/>
          <w:sz w:val="20"/>
          <w:szCs w:val="20"/>
        </w:rPr>
        <w:t>Unternehmen und Beschäftigte können sich unter folgendem Link über das Angebot</w:t>
      </w:r>
      <w:r w:rsidR="00DD4E97">
        <w:rPr>
          <w:rFonts w:ascii="Arial" w:hAnsi="Arial" w:cs="Arial"/>
          <w:color w:val="000000" w:themeColor="text1"/>
          <w:sz w:val="20"/>
          <w:szCs w:val="20"/>
        </w:rPr>
        <w:t xml:space="preserve"> zur Arbeitssicherheit</w:t>
      </w:r>
      <w:r w:rsidRPr="00942548">
        <w:rPr>
          <w:rFonts w:ascii="Arial" w:hAnsi="Arial" w:cs="Arial"/>
          <w:color w:val="000000" w:themeColor="text1"/>
          <w:sz w:val="20"/>
          <w:szCs w:val="20"/>
        </w:rPr>
        <w:t xml:space="preserve"> von TÜV Rheinland informieren: </w:t>
      </w:r>
      <w:hyperlink r:id="rId9" w:history="1">
        <w:r w:rsidR="00DD4E97" w:rsidRPr="005C3966">
          <w:rPr>
            <w:rStyle w:val="Hipercze"/>
            <w:rFonts w:ascii="Arial" w:hAnsi="Arial" w:cs="Arial"/>
            <w:sz w:val="20"/>
            <w:szCs w:val="20"/>
          </w:rPr>
          <w:t>www.tuv.com/arbeitssicherheit</w:t>
        </w:r>
      </w:hyperlink>
      <w:r w:rsidR="00DD4E97">
        <w:rPr>
          <w:rFonts w:ascii="Arial" w:hAnsi="Arial" w:cs="Arial"/>
          <w:color w:val="000000" w:themeColor="text1"/>
          <w:sz w:val="20"/>
          <w:szCs w:val="20"/>
        </w:rPr>
        <w:t xml:space="preserve"> </w:t>
      </w:r>
      <w:r w:rsidRPr="00942548">
        <w:rPr>
          <w:rFonts w:ascii="Arial" w:hAnsi="Arial" w:cs="Arial"/>
          <w:color w:val="000000" w:themeColor="text1"/>
          <w:sz w:val="20"/>
          <w:szCs w:val="20"/>
        </w:rPr>
        <w:t xml:space="preserve"> </w:t>
      </w:r>
    </w:p>
    <w:p w14:paraId="084F4F85" w14:textId="31B99285" w:rsidR="005D3C71" w:rsidRPr="00942548" w:rsidRDefault="005D3C71" w:rsidP="00920AA4">
      <w:pPr>
        <w:spacing w:line="360" w:lineRule="auto"/>
        <w:ind w:right="1111"/>
        <w:rPr>
          <w:rFonts w:ascii="Arial" w:hAnsi="Arial" w:cs="Arial"/>
          <w:color w:val="000000" w:themeColor="text1"/>
          <w:sz w:val="20"/>
          <w:szCs w:val="20"/>
        </w:rPr>
      </w:pPr>
    </w:p>
    <w:p w14:paraId="41500ADD" w14:textId="77777777" w:rsidR="000E5924" w:rsidRDefault="000E5924" w:rsidP="000E5924">
      <w:pPr>
        <w:spacing w:line="260" w:lineRule="atLeast"/>
        <w:rPr>
          <w:rFonts w:ascii="Arial" w:hAnsi="Arial" w:cs="Arial"/>
          <w:b/>
          <w:i/>
          <w:iCs/>
          <w:snapToGrid/>
          <w:color w:val="000000"/>
          <w:sz w:val="18"/>
          <w:szCs w:val="20"/>
        </w:rPr>
      </w:pPr>
      <w:r>
        <w:rPr>
          <w:rFonts w:ascii="Arial" w:hAnsi="Arial" w:cs="Arial"/>
          <w:b/>
          <w:i/>
          <w:iCs/>
          <w:color w:val="000000"/>
          <w:sz w:val="18"/>
          <w:szCs w:val="20"/>
        </w:rPr>
        <w:lastRenderedPageBreak/>
        <w:t>Über TÜV Rheinland</w:t>
      </w:r>
    </w:p>
    <w:p w14:paraId="36BD9EB3" w14:textId="77777777" w:rsidR="000E5924" w:rsidRDefault="000E5924" w:rsidP="000E5924">
      <w:pPr>
        <w:widowControl w:val="0"/>
        <w:tabs>
          <w:tab w:val="left" w:pos="7380"/>
        </w:tabs>
        <w:autoSpaceDE w:val="0"/>
        <w:autoSpaceDN w:val="0"/>
        <w:adjustRightInd w:val="0"/>
        <w:spacing w:line="260" w:lineRule="atLeast"/>
        <w:rPr>
          <w:rFonts w:ascii="Arial" w:hAnsi="Arial" w:cs="Arial"/>
          <w:i/>
          <w:iCs/>
          <w:sz w:val="18"/>
          <w:szCs w:val="18"/>
        </w:rPr>
      </w:pPr>
      <w:r>
        <w:rPr>
          <w:rFonts w:ascii="Arial" w:hAnsi="Arial" w:cs="Arial"/>
          <w:i/>
          <w:iCs/>
          <w:sz w:val="18"/>
          <w:szCs w:val="18"/>
        </w:rPr>
        <w:t xml:space="preserve">Sicherheit und Qualität in fast allen Wirtschafts- und Lebensbereichen: Dafür steht TÜV Rheinland. Das Unternehmen ist seit mehr als 150 Jahren tätig und zählt zu den weltweit führenden Prüfdienstleistern. TÜV Rheinland hat mehr als 22.000 Mitarbeiterinnen und Mitarbeiter in über 50 Ländern und erzielt einen Jahresumsatz von mehr als 2,4 Milliarden Euro. Die hoch qualifizierten Expertinnen und Experten von TÜV Rheinland prüfen rund um den Globus technische Anlagen und Produkte, begleiten Innnovationen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10" w:history="1">
        <w:r>
          <w:rPr>
            <w:rStyle w:val="Hipercze"/>
            <w:rFonts w:ascii="Arial" w:hAnsi="Arial" w:cs="Arial"/>
            <w:i/>
            <w:sz w:val="18"/>
            <w:szCs w:val="18"/>
          </w:rPr>
          <w:t>www.tuv.com</w:t>
        </w:r>
      </w:hyperlink>
    </w:p>
    <w:p w14:paraId="237DFE6A" w14:textId="77777777" w:rsidR="000E5924" w:rsidRDefault="000E5924" w:rsidP="000E5924">
      <w:pPr>
        <w:spacing w:line="260" w:lineRule="atLeast"/>
        <w:rPr>
          <w:rFonts w:ascii="Arial" w:hAnsi="Arial" w:cs="Arial"/>
          <w:i/>
          <w:iCs/>
          <w:sz w:val="18"/>
          <w:szCs w:val="18"/>
        </w:rPr>
      </w:pPr>
    </w:p>
    <w:p w14:paraId="3395E3A1" w14:textId="77777777" w:rsidR="000E5924" w:rsidRDefault="000E5924" w:rsidP="000E5924">
      <w:pPr>
        <w:spacing w:line="260" w:lineRule="atLeast"/>
        <w:rPr>
          <w:rFonts w:ascii="Arial" w:hAnsi="Arial" w:cs="Arial"/>
          <w:b/>
          <w:bCs/>
          <w:i/>
          <w:iCs/>
          <w:sz w:val="18"/>
          <w:szCs w:val="18"/>
        </w:rPr>
      </w:pPr>
      <w:r>
        <w:rPr>
          <w:rFonts w:ascii="Arial" w:hAnsi="Arial" w:cs="Arial"/>
          <w:b/>
          <w:bCs/>
          <w:i/>
          <w:iCs/>
          <w:sz w:val="18"/>
          <w:szCs w:val="18"/>
        </w:rPr>
        <w:t>Über TÜV Rheinland Arbeitsmedizinische Dienste</w:t>
      </w:r>
    </w:p>
    <w:p w14:paraId="184A5708" w14:textId="77777777" w:rsidR="000E5924" w:rsidRPr="002532CF" w:rsidRDefault="000E5924" w:rsidP="000E5924">
      <w:pPr>
        <w:spacing w:line="260" w:lineRule="atLeast"/>
        <w:rPr>
          <w:rFonts w:ascii="Arial" w:hAnsi="Arial" w:cs="Arial"/>
          <w:b/>
          <w:bCs/>
          <w:i/>
          <w:iCs/>
          <w:sz w:val="18"/>
          <w:szCs w:val="18"/>
        </w:rPr>
      </w:pPr>
      <w:r>
        <w:rPr>
          <w:rFonts w:ascii="Arial" w:hAnsi="Arial" w:cs="Arial"/>
          <w:i/>
          <w:iCs/>
          <w:sz w:val="18"/>
          <w:szCs w:val="18"/>
        </w:rPr>
        <w:t xml:space="preserve">Die TÜV Rheinland Arbeitsmedizinischen Dienste (AMD) betreiben als Tochterunternehmen der TÜV Rheinland Group bundesweit arbeitsmedizinische Zentren und beraten Betriebe hinsichtlich Arbeitsschutz und Arbeitsmedizin. Rund 840 </w:t>
      </w:r>
      <w:proofErr w:type="spellStart"/>
      <w:r>
        <w:rPr>
          <w:rFonts w:ascii="Arial" w:hAnsi="Arial" w:cs="Arial"/>
          <w:i/>
          <w:iCs/>
          <w:sz w:val="18"/>
          <w:szCs w:val="18"/>
        </w:rPr>
        <w:t>Fachärzt:innen</w:t>
      </w:r>
      <w:proofErr w:type="spellEnd"/>
      <w:r>
        <w:rPr>
          <w:rFonts w:ascii="Arial" w:hAnsi="Arial" w:cs="Arial"/>
          <w:i/>
          <w:iCs/>
          <w:sz w:val="18"/>
          <w:szCs w:val="18"/>
        </w:rPr>
        <w:t xml:space="preserve">, Fachkräfte für Arbeitssicherheit, </w:t>
      </w:r>
      <w:proofErr w:type="spellStart"/>
      <w:r>
        <w:rPr>
          <w:rFonts w:ascii="Arial" w:hAnsi="Arial" w:cs="Arial"/>
          <w:i/>
          <w:iCs/>
          <w:sz w:val="18"/>
          <w:szCs w:val="18"/>
        </w:rPr>
        <w:t>Psycholog:innen</w:t>
      </w:r>
      <w:proofErr w:type="spellEnd"/>
      <w:r>
        <w:rPr>
          <w:rFonts w:ascii="Arial" w:hAnsi="Arial" w:cs="Arial"/>
          <w:i/>
          <w:iCs/>
          <w:sz w:val="18"/>
          <w:szCs w:val="18"/>
        </w:rPr>
        <w:t xml:space="preserve">, Arbeitsmedizinische </w:t>
      </w:r>
      <w:proofErr w:type="spellStart"/>
      <w:r>
        <w:rPr>
          <w:rFonts w:ascii="Arial" w:hAnsi="Arial" w:cs="Arial"/>
          <w:i/>
          <w:iCs/>
          <w:sz w:val="18"/>
          <w:szCs w:val="18"/>
        </w:rPr>
        <w:t>Assistent:innen</w:t>
      </w:r>
      <w:proofErr w:type="spellEnd"/>
      <w:r>
        <w:rPr>
          <w:rFonts w:ascii="Arial" w:hAnsi="Arial" w:cs="Arial"/>
          <w:i/>
          <w:iCs/>
          <w:sz w:val="18"/>
          <w:szCs w:val="18"/>
        </w:rPr>
        <w:t xml:space="preserve">, </w:t>
      </w:r>
      <w:proofErr w:type="spellStart"/>
      <w:r>
        <w:rPr>
          <w:rFonts w:ascii="Arial" w:hAnsi="Arial" w:cs="Arial"/>
          <w:i/>
          <w:iCs/>
          <w:sz w:val="18"/>
          <w:szCs w:val="18"/>
        </w:rPr>
        <w:t>Gesundheitsmanager:innen</w:t>
      </w:r>
      <w:proofErr w:type="spellEnd"/>
      <w:r>
        <w:rPr>
          <w:rFonts w:ascii="Arial" w:hAnsi="Arial" w:cs="Arial"/>
          <w:i/>
          <w:iCs/>
          <w:sz w:val="18"/>
          <w:szCs w:val="18"/>
        </w:rPr>
        <w:t xml:space="preserve"> und </w:t>
      </w:r>
      <w:proofErr w:type="spellStart"/>
      <w:r>
        <w:rPr>
          <w:rFonts w:ascii="Arial" w:hAnsi="Arial" w:cs="Arial"/>
          <w:i/>
          <w:iCs/>
          <w:sz w:val="18"/>
          <w:szCs w:val="18"/>
        </w:rPr>
        <w:t>Berater:innen</w:t>
      </w:r>
      <w:proofErr w:type="spellEnd"/>
      <w:r>
        <w:rPr>
          <w:rFonts w:ascii="Arial" w:hAnsi="Arial" w:cs="Arial"/>
          <w:i/>
          <w:iCs/>
          <w:sz w:val="18"/>
          <w:szCs w:val="18"/>
        </w:rPr>
        <w:t xml:space="preserve"> setzen sich dafür ein, Risiken und Gefahrenpotenziale in Unternehmen zu verringern und die physische wie psychische Gesundheit zu schützen. Damit gehören die AMD zu einem der größten Anbieter für arbeitssicherheits- bzw. arbeitsmedizinische Dienstleistungen in Deutschland. Ging es beim Arbeitsschutz lange nur um die technische Vermeidung von Arbeitsunfällen, so kümmern sich die AMD heute zunehmend um die ganzheitliche Prävention und Gesundheitsvorsorge.</w:t>
      </w:r>
    </w:p>
    <w:p w14:paraId="76F98294" w14:textId="77777777" w:rsidR="000E5924" w:rsidRPr="002532CF" w:rsidRDefault="000E5924" w:rsidP="000E5924">
      <w:pPr>
        <w:autoSpaceDE w:val="0"/>
        <w:autoSpaceDN w:val="0"/>
        <w:adjustRightInd w:val="0"/>
        <w:spacing w:line="360" w:lineRule="auto"/>
        <w:ind w:right="1111"/>
        <w:rPr>
          <w:rFonts w:ascii="Arial" w:hAnsi="Arial" w:cs="Arial"/>
          <w:sz w:val="20"/>
          <w:szCs w:val="20"/>
        </w:rPr>
      </w:pPr>
      <w:r w:rsidRPr="002532CF">
        <w:rPr>
          <w:rFonts w:ascii="Arial" w:hAnsi="Arial" w:cs="Arial"/>
          <w:i/>
          <w:sz w:val="20"/>
          <w:szCs w:val="20"/>
        </w:rPr>
        <w:t>__________________________________________________________________</w:t>
      </w:r>
    </w:p>
    <w:p w14:paraId="5D135C34" w14:textId="77777777" w:rsidR="000E5924" w:rsidRPr="002532CF" w:rsidRDefault="000E5924" w:rsidP="000E5924">
      <w:pPr>
        <w:spacing w:line="280" w:lineRule="atLeast"/>
        <w:contextualSpacing/>
        <w:rPr>
          <w:rFonts w:ascii="Arial" w:hAnsi="Arial" w:cs="Arial"/>
          <w:sz w:val="20"/>
          <w:szCs w:val="20"/>
        </w:rPr>
      </w:pPr>
      <w:r w:rsidRPr="002532CF">
        <w:rPr>
          <w:rFonts w:ascii="Arial" w:hAnsi="Arial" w:cs="Arial"/>
          <w:sz w:val="20"/>
          <w:szCs w:val="20"/>
        </w:rPr>
        <w:t xml:space="preserve">Ihr Ansprechpartner für redaktionelle Fragen: </w:t>
      </w:r>
    </w:p>
    <w:p w14:paraId="4AC51B38" w14:textId="77777777" w:rsidR="000E5924" w:rsidRPr="002532CF" w:rsidRDefault="000E5924" w:rsidP="000E5924">
      <w:pPr>
        <w:spacing w:line="280" w:lineRule="atLeast"/>
        <w:contextualSpacing/>
        <w:rPr>
          <w:rFonts w:ascii="Arial" w:hAnsi="Arial" w:cs="Arial"/>
          <w:sz w:val="20"/>
          <w:szCs w:val="20"/>
        </w:rPr>
      </w:pPr>
      <w:r w:rsidRPr="002532CF">
        <w:rPr>
          <w:rFonts w:ascii="Arial" w:hAnsi="Arial" w:cs="Arial"/>
          <w:sz w:val="20"/>
          <w:szCs w:val="20"/>
        </w:rPr>
        <w:t>Pressestelle TÜV Rheinland, Tel.: +49 2 21/8 06-21 48</w:t>
      </w:r>
    </w:p>
    <w:p w14:paraId="06B21581" w14:textId="77777777" w:rsidR="000E5924" w:rsidRPr="00942548" w:rsidRDefault="000E5924" w:rsidP="000E5924">
      <w:pPr>
        <w:widowControl w:val="0"/>
        <w:spacing w:line="280" w:lineRule="atLeast"/>
        <w:contextualSpacing/>
        <w:rPr>
          <w:rFonts w:ascii="Arial" w:hAnsi="Arial" w:cs="Arial"/>
          <w:sz w:val="20"/>
          <w:szCs w:val="20"/>
        </w:rPr>
      </w:pPr>
      <w:r w:rsidRPr="002532CF">
        <w:rPr>
          <w:rFonts w:ascii="Arial" w:hAnsi="Arial" w:cs="Arial"/>
          <w:sz w:val="20"/>
          <w:szCs w:val="20"/>
        </w:rPr>
        <w:t xml:space="preserve">Die aktuellen Presseinformationen sowie themenbezogene Fotos und Videos erhalten Sie auch per E-Mail über </w:t>
      </w:r>
      <w:hyperlink r:id="rId11" w:history="1">
        <w:r w:rsidRPr="002532CF">
          <w:rPr>
            <w:rStyle w:val="Hipercze"/>
            <w:rFonts w:ascii="Arial" w:hAnsi="Arial" w:cs="Arial"/>
            <w:sz w:val="20"/>
            <w:szCs w:val="20"/>
          </w:rPr>
          <w:t>contact@press.tuv.com</w:t>
        </w:r>
      </w:hyperlink>
      <w:r w:rsidRPr="002532CF">
        <w:rPr>
          <w:rFonts w:ascii="Arial" w:hAnsi="Arial" w:cs="Arial"/>
          <w:sz w:val="20"/>
          <w:szCs w:val="20"/>
        </w:rPr>
        <w:t xml:space="preserve"> sowie im Internet: </w:t>
      </w:r>
      <w:hyperlink r:id="rId12" w:history="1">
        <w:r w:rsidRPr="002532CF">
          <w:rPr>
            <w:rStyle w:val="Hipercze"/>
            <w:rFonts w:ascii="Arial" w:hAnsi="Arial" w:cs="Arial"/>
            <w:sz w:val="20"/>
            <w:szCs w:val="20"/>
          </w:rPr>
          <w:t>www.tuv.com/presse</w:t>
        </w:r>
      </w:hyperlink>
      <w:r w:rsidRPr="002532CF">
        <w:rPr>
          <w:rFonts w:ascii="Arial" w:hAnsi="Arial" w:cs="Arial"/>
          <w:sz w:val="20"/>
          <w:szCs w:val="20"/>
        </w:rPr>
        <w:t xml:space="preserve"> </w:t>
      </w:r>
    </w:p>
    <w:p w14:paraId="0571ABE7" w14:textId="1329E16B" w:rsidR="00CF17D5" w:rsidRPr="00942548" w:rsidRDefault="00CF17D5" w:rsidP="000E5924">
      <w:pPr>
        <w:widowControl w:val="0"/>
        <w:tabs>
          <w:tab w:val="left" w:pos="7380"/>
        </w:tabs>
        <w:autoSpaceDE w:val="0"/>
        <w:autoSpaceDN w:val="0"/>
        <w:adjustRightInd w:val="0"/>
        <w:spacing w:line="360" w:lineRule="auto"/>
        <w:ind w:right="-2"/>
        <w:rPr>
          <w:rFonts w:ascii="Arial" w:hAnsi="Arial" w:cs="Arial"/>
          <w:sz w:val="20"/>
          <w:szCs w:val="20"/>
        </w:rPr>
      </w:pPr>
    </w:p>
    <w:sectPr w:rsidR="00CF17D5" w:rsidRPr="00942548" w:rsidSect="003E26AA">
      <w:headerReference w:type="even" r:id="rId13"/>
      <w:headerReference w:type="default" r:id="rId14"/>
      <w:footerReference w:type="even" r:id="rId15"/>
      <w:footerReference w:type="default" r:id="rId16"/>
      <w:headerReference w:type="first" r:id="rId17"/>
      <w:pgSz w:w="11906" w:h="16838"/>
      <w:pgMar w:top="2835" w:right="2007" w:bottom="851" w:left="1418" w:header="709"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D9664" w14:textId="77777777" w:rsidR="00F8184B" w:rsidRDefault="00F8184B" w:rsidP="006C1C0B">
      <w:r>
        <w:separator/>
      </w:r>
    </w:p>
  </w:endnote>
  <w:endnote w:type="continuationSeparator" w:id="0">
    <w:p w14:paraId="315FDD14" w14:textId="77777777" w:rsidR="00F8184B" w:rsidRDefault="00F8184B" w:rsidP="006C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C754A" w14:textId="77777777" w:rsidR="00000000" w:rsidRDefault="00593618">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A2C6EBA" w14:textId="77777777" w:rsidR="00000000" w:rsidRDefault="0000000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5E081" w14:textId="77777777" w:rsidR="00000000" w:rsidRDefault="00000000">
    <w:pPr>
      <w:pStyle w:val="Stopka"/>
      <w:framePr w:wrap="around" w:vAnchor="text" w:hAnchor="margin" w:xAlign="center" w:y="1"/>
      <w:rPr>
        <w:rStyle w:val="Numerstrony"/>
      </w:rPr>
    </w:pPr>
  </w:p>
  <w:p w14:paraId="1572741B" w14:textId="77777777" w:rsidR="00000000" w:rsidRPr="00E75A34" w:rsidRDefault="00000000" w:rsidP="00F02822">
    <w:pPr>
      <w:pStyle w:val="Stopk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E6FBE" w14:textId="77777777" w:rsidR="00F8184B" w:rsidRDefault="00F8184B" w:rsidP="006C1C0B">
      <w:r>
        <w:separator/>
      </w:r>
    </w:p>
  </w:footnote>
  <w:footnote w:type="continuationSeparator" w:id="0">
    <w:p w14:paraId="4C427D77" w14:textId="77777777" w:rsidR="00F8184B" w:rsidRDefault="00F8184B" w:rsidP="006C1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9A65" w14:textId="77777777" w:rsidR="00000000" w:rsidRDefault="00000000">
    <w:pPr>
      <w:pStyle w:val="Nagwek"/>
    </w:pPr>
    <w:r>
      <w:rPr>
        <w:noProof/>
        <w:snapToGrid w:val="0"/>
      </w:rPr>
      <w:pict w14:anchorId="25BF79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8358" o:spid="_x0000_s1025" type="#_x0000_t136" alt="" style="position:absolute;margin-left:0;margin-top:0;width:582pt;height:134.2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20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B1E36" w14:textId="77777777" w:rsidR="00000000" w:rsidRDefault="00593618">
    <w:pPr>
      <w:pStyle w:val="Nagwek"/>
    </w:pPr>
    <w:r>
      <w:rPr>
        <w:noProof/>
        <w:lang w:eastAsia="de-DE"/>
      </w:rPr>
      <w:drawing>
        <wp:anchor distT="0" distB="0" distL="114300" distR="114300" simplePos="0" relativeHeight="251657728" behindDoc="0" locked="0" layoutInCell="1" allowOverlap="1" wp14:anchorId="3DB2C0FE" wp14:editId="0DA2A279">
          <wp:simplePos x="0" y="0"/>
          <wp:positionH relativeFrom="column">
            <wp:posOffset>4320540</wp:posOffset>
          </wp:positionH>
          <wp:positionV relativeFrom="page">
            <wp:posOffset>431800</wp:posOffset>
          </wp:positionV>
          <wp:extent cx="2023110" cy="539750"/>
          <wp:effectExtent l="0" t="0" r="0" b="0"/>
          <wp:wrapNone/>
          <wp:docPr id="5" name="Bild 4" descr="TÜV®Logo2s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ÜV®Logo2s_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110"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A504" w14:textId="77777777" w:rsidR="00000000" w:rsidRDefault="00593618">
    <w:pPr>
      <w:pStyle w:val="Nagwek"/>
    </w:pPr>
    <w:r>
      <w:rPr>
        <w:noProof/>
        <w:lang w:eastAsia="de-DE"/>
      </w:rPr>
      <w:drawing>
        <wp:anchor distT="0" distB="0" distL="114300" distR="114300" simplePos="0" relativeHeight="251656704" behindDoc="0" locked="0" layoutInCell="1" allowOverlap="1" wp14:anchorId="333FB966" wp14:editId="2EB855CC">
          <wp:simplePos x="0" y="0"/>
          <wp:positionH relativeFrom="column">
            <wp:posOffset>4320540</wp:posOffset>
          </wp:positionH>
          <wp:positionV relativeFrom="page">
            <wp:posOffset>431800</wp:posOffset>
          </wp:positionV>
          <wp:extent cx="2023110" cy="539750"/>
          <wp:effectExtent l="0" t="0" r="0" b="0"/>
          <wp:wrapNone/>
          <wp:docPr id="6" name="Bild 3" descr="TÜV®Logo2s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ÜV®Logo2s_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110"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42C19"/>
    <w:multiLevelType w:val="hybridMultilevel"/>
    <w:tmpl w:val="F3D286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B54ABD"/>
    <w:multiLevelType w:val="hybridMultilevel"/>
    <w:tmpl w:val="CFA6A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98684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3" w15:restartNumberingAfterBreak="0">
    <w:nsid w:val="267D4F7B"/>
    <w:multiLevelType w:val="multilevel"/>
    <w:tmpl w:val="0407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4" w15:restartNumberingAfterBreak="0">
    <w:nsid w:val="33DD639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5" w15:restartNumberingAfterBreak="0">
    <w:nsid w:val="385D0AA5"/>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98F6DF1"/>
    <w:multiLevelType w:val="hybridMultilevel"/>
    <w:tmpl w:val="454C0992"/>
    <w:lvl w:ilvl="0" w:tplc="CCEAA26C">
      <w:start w:val="1"/>
      <w:numFmt w:val="bullet"/>
      <w:lvlText w:val=""/>
      <w:lvlJc w:val="left"/>
      <w:pPr>
        <w:ind w:left="717" w:hanging="360"/>
      </w:pPr>
      <w:rPr>
        <w:rFonts w:ascii="Symbol" w:hAnsi="Symbol" w:hint="default"/>
      </w:rPr>
    </w:lvl>
    <w:lvl w:ilvl="1" w:tplc="04070003">
      <w:start w:val="1"/>
      <w:numFmt w:val="bullet"/>
      <w:lvlText w:val="o"/>
      <w:lvlJc w:val="left"/>
      <w:pPr>
        <w:ind w:left="6438" w:hanging="360"/>
      </w:pPr>
      <w:rPr>
        <w:rFonts w:ascii="Courier New" w:hAnsi="Courier New" w:cs="Courier New" w:hint="default"/>
      </w:rPr>
    </w:lvl>
    <w:lvl w:ilvl="2" w:tplc="04070005" w:tentative="1">
      <w:start w:val="1"/>
      <w:numFmt w:val="bullet"/>
      <w:lvlText w:val=""/>
      <w:lvlJc w:val="left"/>
      <w:pPr>
        <w:ind w:left="7158" w:hanging="360"/>
      </w:pPr>
      <w:rPr>
        <w:rFonts w:ascii="Wingdings" w:hAnsi="Wingdings" w:hint="default"/>
      </w:rPr>
    </w:lvl>
    <w:lvl w:ilvl="3" w:tplc="04070001" w:tentative="1">
      <w:start w:val="1"/>
      <w:numFmt w:val="bullet"/>
      <w:lvlText w:val=""/>
      <w:lvlJc w:val="left"/>
      <w:pPr>
        <w:ind w:left="7878" w:hanging="360"/>
      </w:pPr>
      <w:rPr>
        <w:rFonts w:ascii="Symbol" w:hAnsi="Symbol" w:hint="default"/>
      </w:rPr>
    </w:lvl>
    <w:lvl w:ilvl="4" w:tplc="04070003" w:tentative="1">
      <w:start w:val="1"/>
      <w:numFmt w:val="bullet"/>
      <w:lvlText w:val="o"/>
      <w:lvlJc w:val="left"/>
      <w:pPr>
        <w:ind w:left="8598" w:hanging="360"/>
      </w:pPr>
      <w:rPr>
        <w:rFonts w:ascii="Courier New" w:hAnsi="Courier New" w:cs="Courier New" w:hint="default"/>
      </w:rPr>
    </w:lvl>
    <w:lvl w:ilvl="5" w:tplc="04070005" w:tentative="1">
      <w:start w:val="1"/>
      <w:numFmt w:val="bullet"/>
      <w:lvlText w:val=""/>
      <w:lvlJc w:val="left"/>
      <w:pPr>
        <w:ind w:left="9318" w:hanging="360"/>
      </w:pPr>
      <w:rPr>
        <w:rFonts w:ascii="Wingdings" w:hAnsi="Wingdings" w:hint="default"/>
      </w:rPr>
    </w:lvl>
    <w:lvl w:ilvl="6" w:tplc="04070001" w:tentative="1">
      <w:start w:val="1"/>
      <w:numFmt w:val="bullet"/>
      <w:lvlText w:val=""/>
      <w:lvlJc w:val="left"/>
      <w:pPr>
        <w:ind w:left="10038" w:hanging="360"/>
      </w:pPr>
      <w:rPr>
        <w:rFonts w:ascii="Symbol" w:hAnsi="Symbol" w:hint="default"/>
      </w:rPr>
    </w:lvl>
    <w:lvl w:ilvl="7" w:tplc="04070003" w:tentative="1">
      <w:start w:val="1"/>
      <w:numFmt w:val="bullet"/>
      <w:lvlText w:val="o"/>
      <w:lvlJc w:val="left"/>
      <w:pPr>
        <w:ind w:left="10758" w:hanging="360"/>
      </w:pPr>
      <w:rPr>
        <w:rFonts w:ascii="Courier New" w:hAnsi="Courier New" w:cs="Courier New" w:hint="default"/>
      </w:rPr>
    </w:lvl>
    <w:lvl w:ilvl="8" w:tplc="04070005" w:tentative="1">
      <w:start w:val="1"/>
      <w:numFmt w:val="bullet"/>
      <w:lvlText w:val=""/>
      <w:lvlJc w:val="left"/>
      <w:pPr>
        <w:ind w:left="11478" w:hanging="360"/>
      </w:pPr>
      <w:rPr>
        <w:rFonts w:ascii="Wingdings" w:hAnsi="Wingdings" w:hint="default"/>
      </w:rPr>
    </w:lvl>
  </w:abstractNum>
  <w:abstractNum w:abstractNumId="7" w15:restartNumberingAfterBreak="0">
    <w:nsid w:val="39B51C6C"/>
    <w:multiLevelType w:val="multilevel"/>
    <w:tmpl w:val="95FA2038"/>
    <w:lvl w:ilvl="0">
      <w:start w:val="1"/>
      <w:numFmt w:val="bullet"/>
      <w:lvlText w:val=""/>
      <w:lvlJc w:val="left"/>
      <w:pPr>
        <w:ind w:left="717" w:hanging="360"/>
      </w:pPr>
      <w:rPr>
        <w:rFonts w:ascii="Symbol" w:hAnsi="Symbol" w:hint="default"/>
      </w:rPr>
    </w:lvl>
    <w:lvl w:ilvl="1">
      <w:start w:val="1"/>
      <w:numFmt w:val="bullet"/>
      <w:lvlText w:val="o"/>
      <w:lvlJc w:val="left"/>
      <w:pPr>
        <w:ind w:left="6438" w:hanging="360"/>
      </w:pPr>
      <w:rPr>
        <w:rFonts w:ascii="Courier New" w:hAnsi="Courier New" w:cs="Courier New" w:hint="default"/>
      </w:rPr>
    </w:lvl>
    <w:lvl w:ilvl="2">
      <w:start w:val="1"/>
      <w:numFmt w:val="bullet"/>
      <w:lvlText w:val=""/>
      <w:lvlJc w:val="left"/>
      <w:pPr>
        <w:ind w:left="7158" w:hanging="360"/>
      </w:pPr>
      <w:rPr>
        <w:rFonts w:ascii="Wingdings" w:hAnsi="Wingdings" w:hint="default"/>
      </w:rPr>
    </w:lvl>
    <w:lvl w:ilvl="3">
      <w:start w:val="1"/>
      <w:numFmt w:val="bullet"/>
      <w:lvlText w:val=""/>
      <w:lvlJc w:val="left"/>
      <w:pPr>
        <w:ind w:left="7878" w:hanging="360"/>
      </w:pPr>
      <w:rPr>
        <w:rFonts w:ascii="Symbol" w:hAnsi="Symbol" w:hint="default"/>
      </w:rPr>
    </w:lvl>
    <w:lvl w:ilvl="4">
      <w:start w:val="1"/>
      <w:numFmt w:val="bullet"/>
      <w:lvlText w:val="o"/>
      <w:lvlJc w:val="left"/>
      <w:pPr>
        <w:ind w:left="8598" w:hanging="360"/>
      </w:pPr>
      <w:rPr>
        <w:rFonts w:ascii="Courier New" w:hAnsi="Courier New" w:cs="Courier New" w:hint="default"/>
      </w:rPr>
    </w:lvl>
    <w:lvl w:ilvl="5">
      <w:start w:val="1"/>
      <w:numFmt w:val="bullet"/>
      <w:lvlText w:val=""/>
      <w:lvlJc w:val="left"/>
      <w:pPr>
        <w:ind w:left="9318" w:hanging="360"/>
      </w:pPr>
      <w:rPr>
        <w:rFonts w:ascii="Wingdings" w:hAnsi="Wingdings" w:hint="default"/>
      </w:rPr>
    </w:lvl>
    <w:lvl w:ilvl="6">
      <w:start w:val="1"/>
      <w:numFmt w:val="bullet"/>
      <w:lvlText w:val=""/>
      <w:lvlJc w:val="left"/>
      <w:pPr>
        <w:ind w:left="10038" w:hanging="360"/>
      </w:pPr>
      <w:rPr>
        <w:rFonts w:ascii="Symbol" w:hAnsi="Symbol" w:hint="default"/>
      </w:rPr>
    </w:lvl>
    <w:lvl w:ilvl="7">
      <w:start w:val="1"/>
      <w:numFmt w:val="bullet"/>
      <w:lvlText w:val="o"/>
      <w:lvlJc w:val="left"/>
      <w:pPr>
        <w:ind w:left="10758" w:hanging="360"/>
      </w:pPr>
      <w:rPr>
        <w:rFonts w:ascii="Courier New" w:hAnsi="Courier New" w:cs="Courier New" w:hint="default"/>
      </w:rPr>
    </w:lvl>
    <w:lvl w:ilvl="8">
      <w:start w:val="1"/>
      <w:numFmt w:val="bullet"/>
      <w:lvlText w:val=""/>
      <w:lvlJc w:val="left"/>
      <w:pPr>
        <w:ind w:left="11478" w:hanging="360"/>
      </w:pPr>
      <w:rPr>
        <w:rFonts w:ascii="Wingdings" w:hAnsi="Wingdings" w:hint="default"/>
      </w:rPr>
    </w:lvl>
  </w:abstractNum>
  <w:abstractNum w:abstractNumId="8" w15:restartNumberingAfterBreak="0">
    <w:nsid w:val="3C473FFB"/>
    <w:multiLevelType w:val="hybridMultilevel"/>
    <w:tmpl w:val="8AD6AD04"/>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0930417"/>
    <w:multiLevelType w:val="hybridMultilevel"/>
    <w:tmpl w:val="4CC80A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B280552"/>
    <w:multiLevelType w:val="multilevel"/>
    <w:tmpl w:val="9A1A4DC4"/>
    <w:lvl w:ilvl="0">
      <w:start w:val="1"/>
      <w:numFmt w:val="bullet"/>
      <w:pStyle w:val="TabellePMHplain"/>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3"/>
      </w:pPr>
      <w:rPr>
        <w:rFonts w:ascii="Courier New" w:hAnsi="Courier New" w:hint="default"/>
      </w:rPr>
    </w:lvl>
    <w:lvl w:ilvl="2">
      <w:start w:val="1"/>
      <w:numFmt w:val="bullet"/>
      <w:lvlText w:val=""/>
      <w:lvlJc w:val="left"/>
      <w:pPr>
        <w:tabs>
          <w:tab w:val="num" w:pos="2160"/>
        </w:tabs>
        <w:ind w:left="2160" w:hanging="363"/>
      </w:pPr>
      <w:rPr>
        <w:rFonts w:ascii="Wingdings" w:hAnsi="Wingdings" w:hint="default"/>
      </w:rPr>
    </w:lvl>
    <w:lvl w:ilvl="3">
      <w:start w:val="1"/>
      <w:numFmt w:val="bullet"/>
      <w:lvlText w:val=""/>
      <w:lvlJc w:val="left"/>
      <w:pPr>
        <w:tabs>
          <w:tab w:val="num" w:pos="2880"/>
        </w:tabs>
        <w:ind w:left="2880" w:hanging="363"/>
      </w:pPr>
      <w:rPr>
        <w:rFonts w:ascii="Symbol" w:hAnsi="Symbol" w:hint="default"/>
      </w:rPr>
    </w:lvl>
    <w:lvl w:ilvl="4">
      <w:start w:val="1"/>
      <w:numFmt w:val="bullet"/>
      <w:lvlText w:val="o"/>
      <w:lvlJc w:val="left"/>
      <w:pPr>
        <w:tabs>
          <w:tab w:val="num" w:pos="3600"/>
        </w:tabs>
        <w:ind w:left="3600" w:hanging="362"/>
      </w:pPr>
      <w:rPr>
        <w:rFonts w:ascii="Courier New" w:hAnsi="Courier New" w:hint="default"/>
      </w:rPr>
    </w:lvl>
    <w:lvl w:ilvl="5">
      <w:start w:val="1"/>
      <w:numFmt w:val="bullet"/>
      <w:lvlText w:val=""/>
      <w:lvlJc w:val="left"/>
      <w:pPr>
        <w:tabs>
          <w:tab w:val="num" w:pos="4321"/>
        </w:tabs>
        <w:ind w:left="4321" w:hanging="363"/>
      </w:pPr>
      <w:rPr>
        <w:rFonts w:ascii="Wingdings" w:hAnsi="Wingdings" w:hint="default"/>
      </w:rPr>
    </w:lvl>
    <w:lvl w:ilvl="6">
      <w:start w:val="1"/>
      <w:numFmt w:val="bullet"/>
      <w:lvlText w:val=""/>
      <w:lvlJc w:val="left"/>
      <w:pPr>
        <w:tabs>
          <w:tab w:val="num" w:pos="5041"/>
        </w:tabs>
        <w:ind w:left="5041" w:hanging="363"/>
      </w:pPr>
      <w:rPr>
        <w:rFonts w:ascii="Symbol" w:hAnsi="Symbol" w:hint="default"/>
      </w:rPr>
    </w:lvl>
    <w:lvl w:ilvl="7">
      <w:start w:val="1"/>
      <w:numFmt w:val="bullet"/>
      <w:lvlText w:val="o"/>
      <w:lvlJc w:val="left"/>
      <w:pPr>
        <w:tabs>
          <w:tab w:val="num" w:pos="5761"/>
        </w:tabs>
        <w:ind w:left="5761" w:hanging="363"/>
      </w:pPr>
      <w:rPr>
        <w:rFonts w:ascii="Courier New" w:hAnsi="Courier New" w:hint="default"/>
      </w:rPr>
    </w:lvl>
    <w:lvl w:ilvl="8">
      <w:start w:val="1"/>
      <w:numFmt w:val="bullet"/>
      <w:lvlText w:val=""/>
      <w:lvlJc w:val="left"/>
      <w:pPr>
        <w:tabs>
          <w:tab w:val="num" w:pos="6481"/>
        </w:tabs>
        <w:ind w:left="6481" w:hanging="363"/>
      </w:pPr>
      <w:rPr>
        <w:rFonts w:ascii="Wingdings" w:hAnsi="Wingdings" w:hint="default"/>
      </w:rPr>
    </w:lvl>
  </w:abstractNum>
  <w:num w:numId="1" w16cid:durableId="582030386">
    <w:abstractNumId w:val="10"/>
  </w:num>
  <w:num w:numId="2" w16cid:durableId="908882902">
    <w:abstractNumId w:val="3"/>
  </w:num>
  <w:num w:numId="3" w16cid:durableId="698356347">
    <w:abstractNumId w:val="8"/>
  </w:num>
  <w:num w:numId="4" w16cid:durableId="1675952755">
    <w:abstractNumId w:val="9"/>
  </w:num>
  <w:num w:numId="5" w16cid:durableId="94062051">
    <w:abstractNumId w:val="1"/>
  </w:num>
  <w:num w:numId="6" w16cid:durableId="437484421">
    <w:abstractNumId w:val="6"/>
  </w:num>
  <w:num w:numId="7" w16cid:durableId="208348808">
    <w:abstractNumId w:val="7"/>
  </w:num>
  <w:num w:numId="8" w16cid:durableId="1798528132">
    <w:abstractNumId w:val="4"/>
  </w:num>
  <w:num w:numId="9" w16cid:durableId="1381828317">
    <w:abstractNumId w:val="2"/>
  </w:num>
  <w:num w:numId="10" w16cid:durableId="645816146">
    <w:abstractNumId w:val="5"/>
  </w:num>
  <w:num w:numId="11" w16cid:durableId="4054915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0675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GB" w:vendorID="64" w:dllVersion="6" w:nlCheck="1" w:checkStyle="1"/>
  <w:activeWritingStyle w:appName="MSWord" w:lang="en-GB" w:vendorID="64" w:dllVersion="0" w:nlCheck="1" w:checkStyle="0"/>
  <w:activeWritingStyle w:appName="MSWord" w:lang="de-DE" w:vendorID="64" w:dllVersion="4096" w:nlCheck="1" w:checkStyle="0"/>
  <w:proofState w:spelling="clean"/>
  <w:defaultTabStop w:val="708"/>
  <w:hyphenationZone w:val="425"/>
  <w:drawingGridHorizontalSpacing w:val="10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7D5"/>
    <w:rsid w:val="000039BF"/>
    <w:rsid w:val="000041A1"/>
    <w:rsid w:val="00004D97"/>
    <w:rsid w:val="00006A07"/>
    <w:rsid w:val="000102D4"/>
    <w:rsid w:val="000129D1"/>
    <w:rsid w:val="00032B77"/>
    <w:rsid w:val="00040177"/>
    <w:rsid w:val="00040B43"/>
    <w:rsid w:val="00042E1E"/>
    <w:rsid w:val="0004326C"/>
    <w:rsid w:val="00045D08"/>
    <w:rsid w:val="000623C3"/>
    <w:rsid w:val="00070190"/>
    <w:rsid w:val="000746D9"/>
    <w:rsid w:val="00074756"/>
    <w:rsid w:val="00083B69"/>
    <w:rsid w:val="0008400A"/>
    <w:rsid w:val="00084CF7"/>
    <w:rsid w:val="000862EF"/>
    <w:rsid w:val="000865E8"/>
    <w:rsid w:val="000909FF"/>
    <w:rsid w:val="0009468D"/>
    <w:rsid w:val="000A4121"/>
    <w:rsid w:val="000A5A84"/>
    <w:rsid w:val="000B0072"/>
    <w:rsid w:val="000B0085"/>
    <w:rsid w:val="000B356F"/>
    <w:rsid w:val="000B6A6E"/>
    <w:rsid w:val="000B70EA"/>
    <w:rsid w:val="000C2C08"/>
    <w:rsid w:val="000C51A0"/>
    <w:rsid w:val="000D059A"/>
    <w:rsid w:val="000D3B56"/>
    <w:rsid w:val="000D6C2B"/>
    <w:rsid w:val="000E3BDD"/>
    <w:rsid w:val="000E5924"/>
    <w:rsid w:val="000F0001"/>
    <w:rsid w:val="000F4F3F"/>
    <w:rsid w:val="000F6399"/>
    <w:rsid w:val="00106CE9"/>
    <w:rsid w:val="00110144"/>
    <w:rsid w:val="0011136E"/>
    <w:rsid w:val="00112C03"/>
    <w:rsid w:val="001151C0"/>
    <w:rsid w:val="0012147E"/>
    <w:rsid w:val="001224C5"/>
    <w:rsid w:val="00122CBF"/>
    <w:rsid w:val="00123002"/>
    <w:rsid w:val="00134338"/>
    <w:rsid w:val="00137982"/>
    <w:rsid w:val="00140D71"/>
    <w:rsid w:val="001472EF"/>
    <w:rsid w:val="00147FA3"/>
    <w:rsid w:val="00153044"/>
    <w:rsid w:val="00155C8F"/>
    <w:rsid w:val="00160833"/>
    <w:rsid w:val="00162940"/>
    <w:rsid w:val="00163A27"/>
    <w:rsid w:val="00165A98"/>
    <w:rsid w:val="00171142"/>
    <w:rsid w:val="00182D73"/>
    <w:rsid w:val="001972D2"/>
    <w:rsid w:val="001B0DD7"/>
    <w:rsid w:val="001B562D"/>
    <w:rsid w:val="001C19B4"/>
    <w:rsid w:val="001C2CAC"/>
    <w:rsid w:val="001C3EFA"/>
    <w:rsid w:val="001D051A"/>
    <w:rsid w:val="001D247B"/>
    <w:rsid w:val="001D4EA1"/>
    <w:rsid w:val="001E0109"/>
    <w:rsid w:val="001E1307"/>
    <w:rsid w:val="001E3B36"/>
    <w:rsid w:val="001E54FF"/>
    <w:rsid w:val="001E7BD8"/>
    <w:rsid w:val="001F105E"/>
    <w:rsid w:val="001F2626"/>
    <w:rsid w:val="001F299F"/>
    <w:rsid w:val="001F3A98"/>
    <w:rsid w:val="001F4483"/>
    <w:rsid w:val="00201FFF"/>
    <w:rsid w:val="00203651"/>
    <w:rsid w:val="00205078"/>
    <w:rsid w:val="00206AA1"/>
    <w:rsid w:val="00210A54"/>
    <w:rsid w:val="00210FD5"/>
    <w:rsid w:val="00213373"/>
    <w:rsid w:val="00215C3E"/>
    <w:rsid w:val="00221862"/>
    <w:rsid w:val="00224B84"/>
    <w:rsid w:val="0023630B"/>
    <w:rsid w:val="00243A1C"/>
    <w:rsid w:val="002447CD"/>
    <w:rsid w:val="002474E0"/>
    <w:rsid w:val="002542E9"/>
    <w:rsid w:val="0026047E"/>
    <w:rsid w:val="00260733"/>
    <w:rsid w:val="00266C20"/>
    <w:rsid w:val="002701A1"/>
    <w:rsid w:val="00283774"/>
    <w:rsid w:val="00285841"/>
    <w:rsid w:val="00285CEF"/>
    <w:rsid w:val="00293DE6"/>
    <w:rsid w:val="002A10D4"/>
    <w:rsid w:val="002A3663"/>
    <w:rsid w:val="002B20CB"/>
    <w:rsid w:val="002B2983"/>
    <w:rsid w:val="002B5251"/>
    <w:rsid w:val="002B58F2"/>
    <w:rsid w:val="002C05AC"/>
    <w:rsid w:val="002C5971"/>
    <w:rsid w:val="002C6319"/>
    <w:rsid w:val="002C6594"/>
    <w:rsid w:val="002D1BEB"/>
    <w:rsid w:val="002D38DE"/>
    <w:rsid w:val="002D56E3"/>
    <w:rsid w:val="002F2B61"/>
    <w:rsid w:val="0030457E"/>
    <w:rsid w:val="003057EB"/>
    <w:rsid w:val="00314251"/>
    <w:rsid w:val="00316839"/>
    <w:rsid w:val="00332E4D"/>
    <w:rsid w:val="003337B1"/>
    <w:rsid w:val="00334B69"/>
    <w:rsid w:val="00340974"/>
    <w:rsid w:val="00357108"/>
    <w:rsid w:val="0036041B"/>
    <w:rsid w:val="00360477"/>
    <w:rsid w:val="0036458C"/>
    <w:rsid w:val="00367BD1"/>
    <w:rsid w:val="00371194"/>
    <w:rsid w:val="00371328"/>
    <w:rsid w:val="00373D53"/>
    <w:rsid w:val="00375112"/>
    <w:rsid w:val="003860B3"/>
    <w:rsid w:val="00397A48"/>
    <w:rsid w:val="003A3471"/>
    <w:rsid w:val="003B0A4F"/>
    <w:rsid w:val="003B1CEA"/>
    <w:rsid w:val="003B55FB"/>
    <w:rsid w:val="003B6612"/>
    <w:rsid w:val="003B695E"/>
    <w:rsid w:val="003C1667"/>
    <w:rsid w:val="003C2956"/>
    <w:rsid w:val="003C4869"/>
    <w:rsid w:val="003C6F7B"/>
    <w:rsid w:val="003C7B29"/>
    <w:rsid w:val="003D66A2"/>
    <w:rsid w:val="003E1126"/>
    <w:rsid w:val="003E4620"/>
    <w:rsid w:val="003E7C7D"/>
    <w:rsid w:val="003F29F3"/>
    <w:rsid w:val="003F4C14"/>
    <w:rsid w:val="003F5F49"/>
    <w:rsid w:val="004028E0"/>
    <w:rsid w:val="0040410B"/>
    <w:rsid w:val="004054E5"/>
    <w:rsid w:val="00405756"/>
    <w:rsid w:val="00412B76"/>
    <w:rsid w:val="00420C71"/>
    <w:rsid w:val="00421371"/>
    <w:rsid w:val="004302C1"/>
    <w:rsid w:val="004325F6"/>
    <w:rsid w:val="00432D35"/>
    <w:rsid w:val="00435302"/>
    <w:rsid w:val="00435E0D"/>
    <w:rsid w:val="0043782E"/>
    <w:rsid w:val="004401E4"/>
    <w:rsid w:val="00441433"/>
    <w:rsid w:val="00445EEE"/>
    <w:rsid w:val="00446367"/>
    <w:rsid w:val="004516CC"/>
    <w:rsid w:val="004549E5"/>
    <w:rsid w:val="004570A0"/>
    <w:rsid w:val="00462B7F"/>
    <w:rsid w:val="00463ABD"/>
    <w:rsid w:val="004652C5"/>
    <w:rsid w:val="00474576"/>
    <w:rsid w:val="004820FD"/>
    <w:rsid w:val="00483B5D"/>
    <w:rsid w:val="00486B41"/>
    <w:rsid w:val="00491A5E"/>
    <w:rsid w:val="0049266B"/>
    <w:rsid w:val="00493FB2"/>
    <w:rsid w:val="00497BE2"/>
    <w:rsid w:val="004A3D80"/>
    <w:rsid w:val="004B133B"/>
    <w:rsid w:val="004B36EB"/>
    <w:rsid w:val="004C2F58"/>
    <w:rsid w:val="004C5A24"/>
    <w:rsid w:val="004E0FBA"/>
    <w:rsid w:val="004F1486"/>
    <w:rsid w:val="004F317F"/>
    <w:rsid w:val="004F39BB"/>
    <w:rsid w:val="004F59A5"/>
    <w:rsid w:val="005173B1"/>
    <w:rsid w:val="00520E54"/>
    <w:rsid w:val="00522C05"/>
    <w:rsid w:val="00527551"/>
    <w:rsid w:val="005308E7"/>
    <w:rsid w:val="00542CAE"/>
    <w:rsid w:val="0054345D"/>
    <w:rsid w:val="00543E52"/>
    <w:rsid w:val="00544A02"/>
    <w:rsid w:val="00547620"/>
    <w:rsid w:val="00552446"/>
    <w:rsid w:val="00552E2D"/>
    <w:rsid w:val="00555DA6"/>
    <w:rsid w:val="0056338F"/>
    <w:rsid w:val="0056401D"/>
    <w:rsid w:val="00564F05"/>
    <w:rsid w:val="005729A0"/>
    <w:rsid w:val="00575505"/>
    <w:rsid w:val="00575A82"/>
    <w:rsid w:val="00577500"/>
    <w:rsid w:val="00587D06"/>
    <w:rsid w:val="005901F6"/>
    <w:rsid w:val="00593618"/>
    <w:rsid w:val="005A17DF"/>
    <w:rsid w:val="005A6E73"/>
    <w:rsid w:val="005B427C"/>
    <w:rsid w:val="005B7100"/>
    <w:rsid w:val="005C185C"/>
    <w:rsid w:val="005C2788"/>
    <w:rsid w:val="005C702C"/>
    <w:rsid w:val="005D3BCA"/>
    <w:rsid w:val="005D3C71"/>
    <w:rsid w:val="005E23E3"/>
    <w:rsid w:val="005E3204"/>
    <w:rsid w:val="005E714B"/>
    <w:rsid w:val="005F27CE"/>
    <w:rsid w:val="005F72B9"/>
    <w:rsid w:val="00613084"/>
    <w:rsid w:val="006166E3"/>
    <w:rsid w:val="00622B2B"/>
    <w:rsid w:val="0063164C"/>
    <w:rsid w:val="00636AD9"/>
    <w:rsid w:val="006370A7"/>
    <w:rsid w:val="006512A9"/>
    <w:rsid w:val="006543C1"/>
    <w:rsid w:val="00655D14"/>
    <w:rsid w:val="00660606"/>
    <w:rsid w:val="006665C3"/>
    <w:rsid w:val="00666D14"/>
    <w:rsid w:val="0067518E"/>
    <w:rsid w:val="00676DE6"/>
    <w:rsid w:val="0067719B"/>
    <w:rsid w:val="00681EAC"/>
    <w:rsid w:val="006834D1"/>
    <w:rsid w:val="00683DDB"/>
    <w:rsid w:val="00685763"/>
    <w:rsid w:val="00687AC9"/>
    <w:rsid w:val="00691C6E"/>
    <w:rsid w:val="006961DD"/>
    <w:rsid w:val="006C1C0B"/>
    <w:rsid w:val="006C3657"/>
    <w:rsid w:val="006D1FBA"/>
    <w:rsid w:val="006D2F58"/>
    <w:rsid w:val="006D3CA8"/>
    <w:rsid w:val="006D759E"/>
    <w:rsid w:val="006E2F5A"/>
    <w:rsid w:val="006F6226"/>
    <w:rsid w:val="007072A4"/>
    <w:rsid w:val="00710169"/>
    <w:rsid w:val="007155D0"/>
    <w:rsid w:val="00720118"/>
    <w:rsid w:val="007222B8"/>
    <w:rsid w:val="007236DF"/>
    <w:rsid w:val="007260B1"/>
    <w:rsid w:val="00726558"/>
    <w:rsid w:val="00727D12"/>
    <w:rsid w:val="0073095E"/>
    <w:rsid w:val="00737F8C"/>
    <w:rsid w:val="00740769"/>
    <w:rsid w:val="00741EBF"/>
    <w:rsid w:val="007434E4"/>
    <w:rsid w:val="0074496F"/>
    <w:rsid w:val="00755964"/>
    <w:rsid w:val="0076124C"/>
    <w:rsid w:val="00764C1F"/>
    <w:rsid w:val="00780332"/>
    <w:rsid w:val="00794693"/>
    <w:rsid w:val="007A3AF6"/>
    <w:rsid w:val="007A544B"/>
    <w:rsid w:val="007A69DF"/>
    <w:rsid w:val="007B72FB"/>
    <w:rsid w:val="007B748B"/>
    <w:rsid w:val="007D15D4"/>
    <w:rsid w:val="007D1BCD"/>
    <w:rsid w:val="007D3D04"/>
    <w:rsid w:val="007E1A1D"/>
    <w:rsid w:val="007F1F7E"/>
    <w:rsid w:val="0080465B"/>
    <w:rsid w:val="008244DA"/>
    <w:rsid w:val="00831310"/>
    <w:rsid w:val="00832AAA"/>
    <w:rsid w:val="0083359A"/>
    <w:rsid w:val="00834110"/>
    <w:rsid w:val="00842595"/>
    <w:rsid w:val="008438C4"/>
    <w:rsid w:val="00843C25"/>
    <w:rsid w:val="008506D9"/>
    <w:rsid w:val="008568C8"/>
    <w:rsid w:val="00860FE0"/>
    <w:rsid w:val="00862AA1"/>
    <w:rsid w:val="00864F5C"/>
    <w:rsid w:val="008673D5"/>
    <w:rsid w:val="0086795C"/>
    <w:rsid w:val="0087190C"/>
    <w:rsid w:val="008809B6"/>
    <w:rsid w:val="00881F25"/>
    <w:rsid w:val="00885C56"/>
    <w:rsid w:val="008873B8"/>
    <w:rsid w:val="0089149F"/>
    <w:rsid w:val="00892440"/>
    <w:rsid w:val="008B34AF"/>
    <w:rsid w:val="008C42DF"/>
    <w:rsid w:val="008D3C05"/>
    <w:rsid w:val="008D6465"/>
    <w:rsid w:val="008D7538"/>
    <w:rsid w:val="008D7B5D"/>
    <w:rsid w:val="008E1A86"/>
    <w:rsid w:val="0090445F"/>
    <w:rsid w:val="00907224"/>
    <w:rsid w:val="00911BEE"/>
    <w:rsid w:val="00911C93"/>
    <w:rsid w:val="00914354"/>
    <w:rsid w:val="00914E0A"/>
    <w:rsid w:val="00920AA4"/>
    <w:rsid w:val="00922A33"/>
    <w:rsid w:val="009273C4"/>
    <w:rsid w:val="00931AD0"/>
    <w:rsid w:val="0093325E"/>
    <w:rsid w:val="00934E75"/>
    <w:rsid w:val="00940D78"/>
    <w:rsid w:val="00942548"/>
    <w:rsid w:val="00970642"/>
    <w:rsid w:val="009767D1"/>
    <w:rsid w:val="00976E22"/>
    <w:rsid w:val="0098249B"/>
    <w:rsid w:val="00987C5F"/>
    <w:rsid w:val="009937EE"/>
    <w:rsid w:val="00994E97"/>
    <w:rsid w:val="00997C66"/>
    <w:rsid w:val="009A0ADD"/>
    <w:rsid w:val="009A249B"/>
    <w:rsid w:val="009A2E4E"/>
    <w:rsid w:val="009A3674"/>
    <w:rsid w:val="009B487E"/>
    <w:rsid w:val="009C0C1C"/>
    <w:rsid w:val="009D1241"/>
    <w:rsid w:val="009D7AC3"/>
    <w:rsid w:val="009E61E8"/>
    <w:rsid w:val="009E6D0F"/>
    <w:rsid w:val="009F0F25"/>
    <w:rsid w:val="009F148D"/>
    <w:rsid w:val="009F594A"/>
    <w:rsid w:val="009F6CAD"/>
    <w:rsid w:val="00A06192"/>
    <w:rsid w:val="00A11A89"/>
    <w:rsid w:val="00A16C53"/>
    <w:rsid w:val="00A269A5"/>
    <w:rsid w:val="00A37031"/>
    <w:rsid w:val="00A3795E"/>
    <w:rsid w:val="00A43BE3"/>
    <w:rsid w:val="00A454A7"/>
    <w:rsid w:val="00A530B4"/>
    <w:rsid w:val="00A55208"/>
    <w:rsid w:val="00A56AEA"/>
    <w:rsid w:val="00A56C47"/>
    <w:rsid w:val="00A602D8"/>
    <w:rsid w:val="00A61BD2"/>
    <w:rsid w:val="00A71659"/>
    <w:rsid w:val="00A8072D"/>
    <w:rsid w:val="00A877C0"/>
    <w:rsid w:val="00A96C2B"/>
    <w:rsid w:val="00A97DF9"/>
    <w:rsid w:val="00AA6E04"/>
    <w:rsid w:val="00AB6689"/>
    <w:rsid w:val="00AC6766"/>
    <w:rsid w:val="00AD4721"/>
    <w:rsid w:val="00AD526D"/>
    <w:rsid w:val="00AD7F2A"/>
    <w:rsid w:val="00AE3E28"/>
    <w:rsid w:val="00AF07A6"/>
    <w:rsid w:val="00AF32F4"/>
    <w:rsid w:val="00B04483"/>
    <w:rsid w:val="00B06D75"/>
    <w:rsid w:val="00B13AED"/>
    <w:rsid w:val="00B14671"/>
    <w:rsid w:val="00B168A0"/>
    <w:rsid w:val="00B266A1"/>
    <w:rsid w:val="00B3370F"/>
    <w:rsid w:val="00B342BA"/>
    <w:rsid w:val="00B34576"/>
    <w:rsid w:val="00B4497C"/>
    <w:rsid w:val="00B530FF"/>
    <w:rsid w:val="00B54E3F"/>
    <w:rsid w:val="00B65B2C"/>
    <w:rsid w:val="00B67A55"/>
    <w:rsid w:val="00B76124"/>
    <w:rsid w:val="00B7777B"/>
    <w:rsid w:val="00B81874"/>
    <w:rsid w:val="00B901C2"/>
    <w:rsid w:val="00B923F7"/>
    <w:rsid w:val="00B979C0"/>
    <w:rsid w:val="00BA5000"/>
    <w:rsid w:val="00BA6C07"/>
    <w:rsid w:val="00BA6D11"/>
    <w:rsid w:val="00BB50AA"/>
    <w:rsid w:val="00BD3846"/>
    <w:rsid w:val="00BE2791"/>
    <w:rsid w:val="00BF232A"/>
    <w:rsid w:val="00BF3C68"/>
    <w:rsid w:val="00BF4420"/>
    <w:rsid w:val="00C01B99"/>
    <w:rsid w:val="00C02943"/>
    <w:rsid w:val="00C13A24"/>
    <w:rsid w:val="00C15FA0"/>
    <w:rsid w:val="00C162E7"/>
    <w:rsid w:val="00C25CE4"/>
    <w:rsid w:val="00C329F8"/>
    <w:rsid w:val="00C32C66"/>
    <w:rsid w:val="00C36319"/>
    <w:rsid w:val="00C42C17"/>
    <w:rsid w:val="00C45940"/>
    <w:rsid w:val="00C52467"/>
    <w:rsid w:val="00C627DE"/>
    <w:rsid w:val="00C6621D"/>
    <w:rsid w:val="00C6711F"/>
    <w:rsid w:val="00C7209B"/>
    <w:rsid w:val="00C774D4"/>
    <w:rsid w:val="00C81548"/>
    <w:rsid w:val="00C83612"/>
    <w:rsid w:val="00C8616E"/>
    <w:rsid w:val="00C914D7"/>
    <w:rsid w:val="00C95C4F"/>
    <w:rsid w:val="00C962AA"/>
    <w:rsid w:val="00C965BE"/>
    <w:rsid w:val="00CA4DFD"/>
    <w:rsid w:val="00CA5E2E"/>
    <w:rsid w:val="00CA786C"/>
    <w:rsid w:val="00CB1CA2"/>
    <w:rsid w:val="00CB275C"/>
    <w:rsid w:val="00CB303F"/>
    <w:rsid w:val="00CB3D2B"/>
    <w:rsid w:val="00CB3D40"/>
    <w:rsid w:val="00CC0599"/>
    <w:rsid w:val="00CC468E"/>
    <w:rsid w:val="00CC6E4D"/>
    <w:rsid w:val="00CD2828"/>
    <w:rsid w:val="00CD39F9"/>
    <w:rsid w:val="00CD41EB"/>
    <w:rsid w:val="00CD43F1"/>
    <w:rsid w:val="00CE1ECE"/>
    <w:rsid w:val="00CE482C"/>
    <w:rsid w:val="00CE53A9"/>
    <w:rsid w:val="00CF17D5"/>
    <w:rsid w:val="00CF3309"/>
    <w:rsid w:val="00D01E44"/>
    <w:rsid w:val="00D05BE4"/>
    <w:rsid w:val="00D13628"/>
    <w:rsid w:val="00D14207"/>
    <w:rsid w:val="00D224E0"/>
    <w:rsid w:val="00D23AFB"/>
    <w:rsid w:val="00D24579"/>
    <w:rsid w:val="00D2468D"/>
    <w:rsid w:val="00D316F9"/>
    <w:rsid w:val="00D3260D"/>
    <w:rsid w:val="00D3288B"/>
    <w:rsid w:val="00D363B7"/>
    <w:rsid w:val="00D37AFD"/>
    <w:rsid w:val="00D516D3"/>
    <w:rsid w:val="00D55883"/>
    <w:rsid w:val="00D55B10"/>
    <w:rsid w:val="00D65789"/>
    <w:rsid w:val="00D73C00"/>
    <w:rsid w:val="00D73C01"/>
    <w:rsid w:val="00D837DF"/>
    <w:rsid w:val="00D84559"/>
    <w:rsid w:val="00D92507"/>
    <w:rsid w:val="00DA4FB5"/>
    <w:rsid w:val="00DA5BFA"/>
    <w:rsid w:val="00DB260A"/>
    <w:rsid w:val="00DC340F"/>
    <w:rsid w:val="00DC5815"/>
    <w:rsid w:val="00DD4E97"/>
    <w:rsid w:val="00DE2810"/>
    <w:rsid w:val="00DE2FDD"/>
    <w:rsid w:val="00DE465F"/>
    <w:rsid w:val="00DF04C6"/>
    <w:rsid w:val="00DF3BDC"/>
    <w:rsid w:val="00DF502D"/>
    <w:rsid w:val="00E0321D"/>
    <w:rsid w:val="00E043AE"/>
    <w:rsid w:val="00E04908"/>
    <w:rsid w:val="00E0728A"/>
    <w:rsid w:val="00E07569"/>
    <w:rsid w:val="00E112FD"/>
    <w:rsid w:val="00E1228D"/>
    <w:rsid w:val="00E13F6E"/>
    <w:rsid w:val="00E14DCD"/>
    <w:rsid w:val="00E37368"/>
    <w:rsid w:val="00E402B8"/>
    <w:rsid w:val="00E53AF4"/>
    <w:rsid w:val="00E54E2D"/>
    <w:rsid w:val="00E60029"/>
    <w:rsid w:val="00E61712"/>
    <w:rsid w:val="00E652E3"/>
    <w:rsid w:val="00E6582B"/>
    <w:rsid w:val="00E67877"/>
    <w:rsid w:val="00E72401"/>
    <w:rsid w:val="00E80290"/>
    <w:rsid w:val="00E86E63"/>
    <w:rsid w:val="00EA1A83"/>
    <w:rsid w:val="00EA6179"/>
    <w:rsid w:val="00EA6AFF"/>
    <w:rsid w:val="00EB25EC"/>
    <w:rsid w:val="00EB2C08"/>
    <w:rsid w:val="00EB4CF1"/>
    <w:rsid w:val="00EB6A49"/>
    <w:rsid w:val="00EB6DEC"/>
    <w:rsid w:val="00EC5A7D"/>
    <w:rsid w:val="00ED171C"/>
    <w:rsid w:val="00ED2B96"/>
    <w:rsid w:val="00ED797D"/>
    <w:rsid w:val="00EE01DC"/>
    <w:rsid w:val="00EE6BBC"/>
    <w:rsid w:val="00EF242F"/>
    <w:rsid w:val="00EF485A"/>
    <w:rsid w:val="00F01C19"/>
    <w:rsid w:val="00F02D0C"/>
    <w:rsid w:val="00F1258A"/>
    <w:rsid w:val="00F2396B"/>
    <w:rsid w:val="00F2642F"/>
    <w:rsid w:val="00F30DE4"/>
    <w:rsid w:val="00F3673C"/>
    <w:rsid w:val="00F549CF"/>
    <w:rsid w:val="00F6499E"/>
    <w:rsid w:val="00F64A57"/>
    <w:rsid w:val="00F75031"/>
    <w:rsid w:val="00F8184B"/>
    <w:rsid w:val="00F942F8"/>
    <w:rsid w:val="00FA0DC0"/>
    <w:rsid w:val="00FA1DF2"/>
    <w:rsid w:val="00FA2929"/>
    <w:rsid w:val="00FA537C"/>
    <w:rsid w:val="00FA64C0"/>
    <w:rsid w:val="00FB32FF"/>
    <w:rsid w:val="00FB5F9A"/>
    <w:rsid w:val="00FC6523"/>
    <w:rsid w:val="00FD0241"/>
    <w:rsid w:val="00FD08D1"/>
    <w:rsid w:val="00FD1452"/>
    <w:rsid w:val="00FD22BF"/>
    <w:rsid w:val="00FE0B98"/>
    <w:rsid w:val="00FE6C4B"/>
    <w:rsid w:val="00FE77A0"/>
    <w:rsid w:val="00FF4987"/>
    <w:rsid w:val="00FF563C"/>
    <w:rsid w:val="00FF74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D0BBD"/>
  <w15:chartTrackingRefBased/>
  <w15:docId w15:val="{68177CB3-363B-4CCC-A038-05211297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pPr>
        <w:spacing w:before="120" w:after="12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17D5"/>
    <w:pPr>
      <w:spacing w:before="0" w:after="0" w:line="240" w:lineRule="auto"/>
    </w:pPr>
    <w:rPr>
      <w:rFonts w:ascii="Times New Roman" w:eastAsia="MS Mincho" w:hAnsi="Times New Roman" w:cs="Times New Roman"/>
      <w:snapToGrid w:val="0"/>
      <w:sz w:val="24"/>
      <w:szCs w:val="24"/>
      <w:lang w:eastAsia="de-DE"/>
    </w:rPr>
  </w:style>
  <w:style w:type="paragraph" w:styleId="Nagwek1">
    <w:name w:val="heading 1"/>
    <w:basedOn w:val="Normalny"/>
    <w:next w:val="Normalny"/>
    <w:link w:val="Nagwek1Znak"/>
    <w:uiPriority w:val="9"/>
    <w:qFormat/>
    <w:rsid w:val="00106CE9"/>
    <w:pPr>
      <w:keepNext/>
      <w:keepLines/>
      <w:numPr>
        <w:numId w:val="2"/>
      </w:numPr>
      <w:spacing w:before="480" w:after="240" w:line="280" w:lineRule="atLeast"/>
      <w:outlineLvl w:val="0"/>
    </w:pPr>
    <w:rPr>
      <w:rFonts w:ascii="Arial" w:eastAsiaTheme="majorEastAsia" w:hAnsi="Arial" w:cstheme="majorBidi"/>
      <w:b/>
      <w:snapToGrid/>
      <w:sz w:val="28"/>
      <w:szCs w:val="32"/>
      <w:lang w:eastAsia="en-US"/>
    </w:rPr>
  </w:style>
  <w:style w:type="paragraph" w:styleId="Nagwek2">
    <w:name w:val="heading 2"/>
    <w:basedOn w:val="Normalny"/>
    <w:next w:val="Normalny"/>
    <w:link w:val="Nagwek2Znak"/>
    <w:uiPriority w:val="9"/>
    <w:unhideWhenUsed/>
    <w:qFormat/>
    <w:rsid w:val="00106CE9"/>
    <w:pPr>
      <w:keepNext/>
      <w:keepLines/>
      <w:numPr>
        <w:ilvl w:val="1"/>
        <w:numId w:val="2"/>
      </w:numPr>
      <w:spacing w:before="200" w:after="100" w:line="280" w:lineRule="atLeast"/>
      <w:outlineLvl w:val="1"/>
    </w:pPr>
    <w:rPr>
      <w:rFonts w:ascii="Arial" w:eastAsiaTheme="majorEastAsia" w:hAnsi="Arial" w:cstheme="majorBidi"/>
      <w:b/>
      <w:snapToGrid/>
      <w:sz w:val="26"/>
      <w:szCs w:val="26"/>
      <w:lang w:eastAsia="en-US"/>
    </w:rPr>
  </w:style>
  <w:style w:type="paragraph" w:styleId="Nagwek3">
    <w:name w:val="heading 3"/>
    <w:basedOn w:val="Normalny"/>
    <w:next w:val="Normalny"/>
    <w:link w:val="Nagwek3Znak"/>
    <w:uiPriority w:val="9"/>
    <w:unhideWhenUsed/>
    <w:qFormat/>
    <w:rsid w:val="00106CE9"/>
    <w:pPr>
      <w:keepNext/>
      <w:keepLines/>
      <w:numPr>
        <w:ilvl w:val="2"/>
        <w:numId w:val="2"/>
      </w:numPr>
      <w:spacing w:before="200" w:after="100" w:line="280" w:lineRule="atLeast"/>
      <w:outlineLvl w:val="2"/>
    </w:pPr>
    <w:rPr>
      <w:rFonts w:ascii="Arial" w:eastAsiaTheme="majorEastAsia" w:hAnsi="Arial" w:cstheme="majorBidi"/>
      <w:b/>
      <w:snapToGrid/>
      <w:sz w:val="20"/>
      <w:lang w:eastAsia="en-US"/>
    </w:rPr>
  </w:style>
  <w:style w:type="paragraph" w:styleId="Nagwek4">
    <w:name w:val="heading 4"/>
    <w:basedOn w:val="Normalny"/>
    <w:next w:val="Normalny"/>
    <w:link w:val="Nagwek4Znak"/>
    <w:uiPriority w:val="9"/>
    <w:unhideWhenUsed/>
    <w:qFormat/>
    <w:rsid w:val="00106CE9"/>
    <w:pPr>
      <w:keepNext/>
      <w:keepLines/>
      <w:numPr>
        <w:ilvl w:val="3"/>
        <w:numId w:val="2"/>
      </w:numPr>
      <w:spacing w:before="200" w:after="100" w:line="280" w:lineRule="atLeast"/>
      <w:outlineLvl w:val="3"/>
    </w:pPr>
    <w:rPr>
      <w:rFonts w:ascii="Arial" w:eastAsiaTheme="majorEastAsia" w:hAnsi="Arial" w:cstheme="majorBidi"/>
      <w:b/>
      <w:i/>
      <w:iCs/>
      <w:snapToGrid/>
      <w:sz w:val="20"/>
      <w:szCs w:val="20"/>
      <w:lang w:eastAsia="en-US"/>
    </w:rPr>
  </w:style>
  <w:style w:type="paragraph" w:styleId="Nagwek5">
    <w:name w:val="heading 5"/>
    <w:basedOn w:val="Normalny"/>
    <w:next w:val="Normalny"/>
    <w:link w:val="Nagwek5Znak"/>
    <w:uiPriority w:val="9"/>
    <w:unhideWhenUsed/>
    <w:qFormat/>
    <w:rsid w:val="00106CE9"/>
    <w:pPr>
      <w:keepNext/>
      <w:keepLines/>
      <w:numPr>
        <w:ilvl w:val="4"/>
        <w:numId w:val="2"/>
      </w:numPr>
      <w:spacing w:before="200" w:after="100" w:line="280" w:lineRule="atLeast"/>
      <w:outlineLvl w:val="4"/>
    </w:pPr>
    <w:rPr>
      <w:rFonts w:ascii="Arial" w:eastAsiaTheme="majorEastAsia" w:hAnsi="Arial" w:cstheme="majorBidi"/>
      <w:snapToGrid/>
      <w:sz w:val="20"/>
      <w:szCs w:val="20"/>
      <w:lang w:eastAsia="en-US"/>
    </w:rPr>
  </w:style>
  <w:style w:type="paragraph" w:styleId="Nagwek6">
    <w:name w:val="heading 6"/>
    <w:basedOn w:val="Normalny"/>
    <w:next w:val="Normalny"/>
    <w:link w:val="Nagwek6Znak"/>
    <w:uiPriority w:val="9"/>
    <w:unhideWhenUsed/>
    <w:qFormat/>
    <w:rsid w:val="00B7777B"/>
    <w:pPr>
      <w:keepNext/>
      <w:keepLines/>
      <w:numPr>
        <w:ilvl w:val="5"/>
        <w:numId w:val="2"/>
      </w:numPr>
      <w:spacing w:before="200" w:line="280" w:lineRule="atLeast"/>
      <w:outlineLvl w:val="5"/>
    </w:pPr>
    <w:rPr>
      <w:rFonts w:ascii="Arial" w:eastAsiaTheme="majorEastAsia" w:hAnsi="Arial" w:cstheme="majorBidi"/>
      <w:i/>
      <w:snapToGrid/>
      <w:sz w:val="20"/>
      <w:szCs w:val="20"/>
      <w:lang w:eastAsia="en-US"/>
    </w:rPr>
  </w:style>
  <w:style w:type="paragraph" w:styleId="Nagwek7">
    <w:name w:val="heading 7"/>
    <w:basedOn w:val="Normalny"/>
    <w:next w:val="Normalny"/>
    <w:link w:val="Nagwek7Znak"/>
    <w:uiPriority w:val="9"/>
    <w:unhideWhenUsed/>
    <w:rsid w:val="001C3EFA"/>
    <w:pPr>
      <w:keepNext/>
      <w:keepLines/>
      <w:numPr>
        <w:ilvl w:val="6"/>
        <w:numId w:val="2"/>
      </w:numPr>
      <w:spacing w:before="200" w:line="280" w:lineRule="atLeast"/>
      <w:outlineLvl w:val="6"/>
    </w:pPr>
    <w:rPr>
      <w:rFonts w:ascii="Arial" w:eastAsiaTheme="majorEastAsia" w:hAnsi="Arial" w:cstheme="majorBidi"/>
      <w:i/>
      <w:iCs/>
      <w:snapToGrid/>
      <w:sz w:val="20"/>
      <w:szCs w:val="20"/>
      <w:lang w:eastAsia="en-US"/>
    </w:rPr>
  </w:style>
  <w:style w:type="paragraph" w:styleId="Nagwek8">
    <w:name w:val="heading 8"/>
    <w:basedOn w:val="Normalny"/>
    <w:next w:val="Normalny"/>
    <w:link w:val="Nagwek8Znak"/>
    <w:uiPriority w:val="9"/>
    <w:unhideWhenUsed/>
    <w:rsid w:val="001C3EFA"/>
    <w:pPr>
      <w:keepNext/>
      <w:keepLines/>
      <w:numPr>
        <w:ilvl w:val="7"/>
        <w:numId w:val="2"/>
      </w:numPr>
      <w:spacing w:before="200" w:line="280" w:lineRule="atLeast"/>
      <w:outlineLvl w:val="7"/>
    </w:pPr>
    <w:rPr>
      <w:rFonts w:ascii="Arial" w:eastAsiaTheme="majorEastAsia" w:hAnsi="Arial" w:cstheme="majorBidi"/>
      <w:snapToGrid/>
      <w:sz w:val="20"/>
      <w:szCs w:val="21"/>
      <w:lang w:eastAsia="en-US"/>
    </w:rPr>
  </w:style>
  <w:style w:type="paragraph" w:styleId="Nagwek9">
    <w:name w:val="heading 9"/>
    <w:basedOn w:val="Normalny"/>
    <w:next w:val="Normalny"/>
    <w:link w:val="Nagwek9Znak"/>
    <w:uiPriority w:val="9"/>
    <w:unhideWhenUsed/>
    <w:rsid w:val="001C3EFA"/>
    <w:pPr>
      <w:keepNext/>
      <w:keepLines/>
      <w:numPr>
        <w:ilvl w:val="8"/>
        <w:numId w:val="2"/>
      </w:numPr>
      <w:spacing w:before="200" w:line="280" w:lineRule="atLeast"/>
      <w:outlineLvl w:val="8"/>
    </w:pPr>
    <w:rPr>
      <w:rFonts w:ascii="Arial" w:eastAsiaTheme="majorEastAsia" w:hAnsi="Arial" w:cstheme="majorBidi"/>
      <w:i/>
      <w:iCs/>
      <w:snapToGrid/>
      <w:sz w:val="20"/>
      <w:szCs w:val="2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1F105E"/>
    <w:pPr>
      <w:spacing w:before="0" w:after="0"/>
    </w:pPr>
    <w:rPr>
      <w:sz w:val="22"/>
    </w:rPr>
  </w:style>
  <w:style w:type="character" w:customStyle="1" w:styleId="Nagwek1Znak">
    <w:name w:val="Nagłówek 1 Znak"/>
    <w:basedOn w:val="Domylnaczcionkaakapitu"/>
    <w:link w:val="Nagwek1"/>
    <w:uiPriority w:val="9"/>
    <w:rsid w:val="00106CE9"/>
    <w:rPr>
      <w:rFonts w:eastAsiaTheme="majorEastAsia" w:cstheme="majorBidi"/>
      <w:b/>
      <w:sz w:val="28"/>
      <w:szCs w:val="32"/>
    </w:rPr>
  </w:style>
  <w:style w:type="character" w:customStyle="1" w:styleId="Nagwek2Znak">
    <w:name w:val="Nagłówek 2 Znak"/>
    <w:basedOn w:val="Domylnaczcionkaakapitu"/>
    <w:link w:val="Nagwek2"/>
    <w:uiPriority w:val="9"/>
    <w:rsid w:val="00106CE9"/>
    <w:rPr>
      <w:rFonts w:eastAsiaTheme="majorEastAsia" w:cstheme="majorBidi"/>
      <w:b/>
      <w:sz w:val="26"/>
      <w:szCs w:val="26"/>
    </w:rPr>
  </w:style>
  <w:style w:type="character" w:customStyle="1" w:styleId="Nagwek3Znak">
    <w:name w:val="Nagłówek 3 Znak"/>
    <w:basedOn w:val="Domylnaczcionkaakapitu"/>
    <w:link w:val="Nagwek3"/>
    <w:uiPriority w:val="9"/>
    <w:rsid w:val="00106CE9"/>
    <w:rPr>
      <w:rFonts w:eastAsiaTheme="majorEastAsia" w:cstheme="majorBidi"/>
      <w:b/>
      <w:szCs w:val="24"/>
    </w:rPr>
  </w:style>
  <w:style w:type="character" w:customStyle="1" w:styleId="Nagwek4Znak">
    <w:name w:val="Nagłówek 4 Znak"/>
    <w:basedOn w:val="Domylnaczcionkaakapitu"/>
    <w:link w:val="Nagwek4"/>
    <w:uiPriority w:val="9"/>
    <w:rsid w:val="00106CE9"/>
    <w:rPr>
      <w:rFonts w:eastAsiaTheme="majorEastAsia" w:cstheme="majorBidi"/>
      <w:b/>
      <w:i/>
      <w:iCs/>
    </w:rPr>
  </w:style>
  <w:style w:type="character" w:customStyle="1" w:styleId="Nagwek5Znak">
    <w:name w:val="Nagłówek 5 Znak"/>
    <w:basedOn w:val="Domylnaczcionkaakapitu"/>
    <w:link w:val="Nagwek5"/>
    <w:uiPriority w:val="9"/>
    <w:rsid w:val="00106CE9"/>
    <w:rPr>
      <w:rFonts w:eastAsiaTheme="majorEastAsia" w:cstheme="majorBidi"/>
    </w:rPr>
  </w:style>
  <w:style w:type="character" w:customStyle="1" w:styleId="Nagwek6Znak">
    <w:name w:val="Nagłówek 6 Znak"/>
    <w:basedOn w:val="Domylnaczcionkaakapitu"/>
    <w:link w:val="Nagwek6"/>
    <w:uiPriority w:val="9"/>
    <w:rsid w:val="00B7777B"/>
    <w:rPr>
      <w:rFonts w:eastAsiaTheme="majorEastAsia" w:cstheme="majorBidi"/>
      <w:i/>
    </w:rPr>
  </w:style>
  <w:style w:type="paragraph" w:styleId="Tytu">
    <w:name w:val="Title"/>
    <w:basedOn w:val="Normalny"/>
    <w:next w:val="Normalny"/>
    <w:link w:val="TytuZnak"/>
    <w:uiPriority w:val="10"/>
    <w:qFormat/>
    <w:rsid w:val="00B7777B"/>
    <w:pPr>
      <w:pBdr>
        <w:bottom w:val="single" w:sz="8" w:space="4" w:color="5B9BD5" w:themeColor="accent1"/>
      </w:pBdr>
      <w:spacing w:after="300"/>
      <w:contextualSpacing/>
    </w:pPr>
    <w:rPr>
      <w:rFonts w:ascii="Arial" w:eastAsiaTheme="majorEastAsia" w:hAnsi="Arial" w:cstheme="majorBidi"/>
      <w:snapToGrid/>
      <w:spacing w:val="5"/>
      <w:kern w:val="28"/>
      <w:sz w:val="52"/>
      <w:szCs w:val="56"/>
      <w:lang w:eastAsia="en-US"/>
    </w:rPr>
  </w:style>
  <w:style w:type="character" w:customStyle="1" w:styleId="TytuZnak">
    <w:name w:val="Tytuł Znak"/>
    <w:basedOn w:val="Domylnaczcionkaakapitu"/>
    <w:link w:val="Tytu"/>
    <w:uiPriority w:val="10"/>
    <w:rsid w:val="00B7777B"/>
    <w:rPr>
      <w:rFonts w:eastAsiaTheme="majorEastAsia" w:cstheme="majorBidi"/>
      <w:spacing w:val="5"/>
      <w:kern w:val="28"/>
      <w:sz w:val="52"/>
      <w:szCs w:val="56"/>
    </w:rPr>
  </w:style>
  <w:style w:type="paragraph" w:styleId="Podtytu">
    <w:name w:val="Subtitle"/>
    <w:basedOn w:val="Normalny"/>
    <w:next w:val="Normalny"/>
    <w:link w:val="PodtytuZnak"/>
    <w:uiPriority w:val="11"/>
    <w:qFormat/>
    <w:rsid w:val="00552446"/>
    <w:pPr>
      <w:numPr>
        <w:ilvl w:val="1"/>
      </w:numPr>
      <w:spacing w:line="280" w:lineRule="atLeast"/>
    </w:pPr>
    <w:rPr>
      <w:rFonts w:ascii="Arial" w:eastAsiaTheme="minorEastAsia" w:hAnsi="Arial" w:cstheme="minorBidi"/>
      <w:i/>
      <w:snapToGrid/>
      <w:spacing w:val="15"/>
      <w:szCs w:val="22"/>
      <w:lang w:eastAsia="en-US"/>
    </w:rPr>
  </w:style>
  <w:style w:type="character" w:customStyle="1" w:styleId="PodtytuZnak">
    <w:name w:val="Podtytuł Znak"/>
    <w:basedOn w:val="Domylnaczcionkaakapitu"/>
    <w:link w:val="Podtytu"/>
    <w:uiPriority w:val="11"/>
    <w:rsid w:val="00552446"/>
    <w:rPr>
      <w:rFonts w:eastAsiaTheme="minorEastAsia" w:cstheme="minorBidi"/>
      <w:i/>
      <w:spacing w:val="15"/>
      <w:sz w:val="24"/>
      <w:szCs w:val="22"/>
    </w:rPr>
  </w:style>
  <w:style w:type="character" w:styleId="Wyrnieniedelikatne">
    <w:name w:val="Subtle Emphasis"/>
    <w:basedOn w:val="Domylnaczcionkaakapitu"/>
    <w:uiPriority w:val="19"/>
    <w:qFormat/>
    <w:rsid w:val="00552446"/>
    <w:rPr>
      <w:i/>
      <w:iCs/>
      <w:color w:val="7F7F7F" w:themeColor="text1" w:themeTint="80"/>
    </w:rPr>
  </w:style>
  <w:style w:type="character" w:styleId="Uwydatnienie">
    <w:name w:val="Emphasis"/>
    <w:basedOn w:val="Domylnaczcionkaakapitu"/>
    <w:uiPriority w:val="20"/>
    <w:qFormat/>
    <w:rsid w:val="00552446"/>
    <w:rPr>
      <w:i/>
      <w:iCs/>
    </w:rPr>
  </w:style>
  <w:style w:type="character" w:styleId="Wyrnienieintensywne">
    <w:name w:val="Intense Emphasis"/>
    <w:basedOn w:val="Domylnaczcionkaakapitu"/>
    <w:uiPriority w:val="21"/>
    <w:qFormat/>
    <w:rsid w:val="00552446"/>
    <w:rPr>
      <w:b/>
      <w:i/>
      <w:iCs/>
      <w:color w:val="auto"/>
    </w:rPr>
  </w:style>
  <w:style w:type="character" w:styleId="Pogrubienie">
    <w:name w:val="Strong"/>
    <w:basedOn w:val="Domylnaczcionkaakapitu"/>
    <w:uiPriority w:val="22"/>
    <w:qFormat/>
    <w:rsid w:val="00552446"/>
    <w:rPr>
      <w:b/>
      <w:bCs/>
    </w:rPr>
  </w:style>
  <w:style w:type="paragraph" w:styleId="Cytat">
    <w:name w:val="Quote"/>
    <w:basedOn w:val="Normalny"/>
    <w:next w:val="Normalny"/>
    <w:link w:val="CytatZnak"/>
    <w:uiPriority w:val="29"/>
    <w:qFormat/>
    <w:rsid w:val="00552446"/>
    <w:pPr>
      <w:spacing w:before="200" w:after="160" w:line="280" w:lineRule="atLeast"/>
      <w:ind w:left="864" w:right="864"/>
      <w:jc w:val="center"/>
    </w:pPr>
    <w:rPr>
      <w:rFonts w:ascii="Arial" w:eastAsiaTheme="minorHAnsi" w:hAnsi="Arial" w:cs="Arial"/>
      <w:i/>
      <w:iCs/>
      <w:snapToGrid/>
      <w:color w:val="404040" w:themeColor="text1" w:themeTint="BF"/>
      <w:sz w:val="20"/>
      <w:szCs w:val="20"/>
      <w:lang w:eastAsia="en-US"/>
    </w:rPr>
  </w:style>
  <w:style w:type="character" w:customStyle="1" w:styleId="CytatZnak">
    <w:name w:val="Cytat Znak"/>
    <w:basedOn w:val="Domylnaczcionkaakapitu"/>
    <w:link w:val="Cytat"/>
    <w:uiPriority w:val="29"/>
    <w:rsid w:val="00552446"/>
    <w:rPr>
      <w:i/>
      <w:iCs/>
      <w:color w:val="404040" w:themeColor="text1" w:themeTint="BF"/>
    </w:rPr>
  </w:style>
  <w:style w:type="paragraph" w:styleId="Cytatintensywny">
    <w:name w:val="Intense Quote"/>
    <w:basedOn w:val="Normalny"/>
    <w:next w:val="Normalny"/>
    <w:link w:val="CytatintensywnyZnak"/>
    <w:uiPriority w:val="30"/>
    <w:qFormat/>
    <w:rsid w:val="00552446"/>
    <w:pPr>
      <w:pBdr>
        <w:top w:val="single" w:sz="4" w:space="10" w:color="5B9BD5" w:themeColor="accent1"/>
        <w:bottom w:val="single" w:sz="4" w:space="10" w:color="5B9BD5" w:themeColor="accent1"/>
      </w:pBdr>
      <w:spacing w:before="360" w:after="360" w:line="280" w:lineRule="atLeast"/>
      <w:ind w:left="864" w:right="864"/>
      <w:jc w:val="center"/>
    </w:pPr>
    <w:rPr>
      <w:rFonts w:ascii="Arial" w:eastAsiaTheme="minorHAnsi" w:hAnsi="Arial" w:cs="Arial"/>
      <w:i/>
      <w:iCs/>
      <w:snapToGrid/>
      <w:color w:val="5B9BD5" w:themeColor="accent1"/>
      <w:sz w:val="20"/>
      <w:szCs w:val="20"/>
      <w:lang w:eastAsia="en-US"/>
    </w:rPr>
  </w:style>
  <w:style w:type="character" w:customStyle="1" w:styleId="CytatintensywnyZnak">
    <w:name w:val="Cytat intensywny Znak"/>
    <w:basedOn w:val="Domylnaczcionkaakapitu"/>
    <w:link w:val="Cytatintensywny"/>
    <w:uiPriority w:val="30"/>
    <w:rsid w:val="00552446"/>
    <w:rPr>
      <w:i/>
      <w:iCs/>
      <w:color w:val="5B9BD5" w:themeColor="accent1"/>
    </w:rPr>
  </w:style>
  <w:style w:type="character" w:styleId="Odwoaniedelikatne">
    <w:name w:val="Subtle Reference"/>
    <w:basedOn w:val="Domylnaczcionkaakapitu"/>
    <w:uiPriority w:val="31"/>
    <w:qFormat/>
    <w:rsid w:val="00552446"/>
    <w:rPr>
      <w:smallCaps/>
      <w:color w:val="5A5A5A" w:themeColor="text1" w:themeTint="A5"/>
    </w:rPr>
  </w:style>
  <w:style w:type="character" w:styleId="Odwoanieintensywne">
    <w:name w:val="Intense Reference"/>
    <w:basedOn w:val="Domylnaczcionkaakapitu"/>
    <w:uiPriority w:val="32"/>
    <w:qFormat/>
    <w:rsid w:val="00552446"/>
    <w:rPr>
      <w:b/>
      <w:bCs/>
      <w:smallCaps/>
      <w:color w:val="5B9BD5" w:themeColor="accent1"/>
      <w:spacing w:val="5"/>
    </w:rPr>
  </w:style>
  <w:style w:type="character" w:styleId="Tytuksiki">
    <w:name w:val="Book Title"/>
    <w:basedOn w:val="Domylnaczcionkaakapitu"/>
    <w:uiPriority w:val="33"/>
    <w:qFormat/>
    <w:rsid w:val="00552446"/>
    <w:rPr>
      <w:b/>
      <w:bCs/>
      <w:i/>
      <w:iCs/>
      <w:spacing w:val="5"/>
    </w:rPr>
  </w:style>
  <w:style w:type="paragraph" w:styleId="Akapitzlist">
    <w:name w:val="List Paragraph"/>
    <w:basedOn w:val="Normalny"/>
    <w:uiPriority w:val="34"/>
    <w:qFormat/>
    <w:rsid w:val="00552446"/>
    <w:pPr>
      <w:spacing w:before="120" w:after="120" w:line="280" w:lineRule="atLeast"/>
      <w:ind w:left="720"/>
      <w:contextualSpacing/>
    </w:pPr>
    <w:rPr>
      <w:rFonts w:ascii="Arial" w:eastAsiaTheme="minorHAnsi" w:hAnsi="Arial" w:cs="Arial"/>
      <w:snapToGrid/>
      <w:sz w:val="20"/>
      <w:szCs w:val="20"/>
      <w:lang w:eastAsia="en-US"/>
    </w:rPr>
  </w:style>
  <w:style w:type="paragraph" w:customStyle="1" w:styleId="TabellePMHplain">
    <w:name w:val="Tabelle_PMH_plain"/>
    <w:basedOn w:val="Normalny"/>
    <w:rsid w:val="00A454A7"/>
    <w:pPr>
      <w:numPr>
        <w:numId w:val="1"/>
      </w:numPr>
      <w:tabs>
        <w:tab w:val="left" w:pos="357"/>
      </w:tabs>
      <w:spacing w:before="60" w:after="60" w:line="280" w:lineRule="atLeast"/>
    </w:pPr>
    <w:rPr>
      <w:rFonts w:ascii="Arial" w:eastAsiaTheme="minorHAnsi" w:hAnsi="Arial" w:cs="Arial"/>
      <w:snapToGrid/>
      <w:sz w:val="16"/>
      <w:szCs w:val="20"/>
      <w:lang w:eastAsia="en-US"/>
    </w:rPr>
  </w:style>
  <w:style w:type="character" w:customStyle="1" w:styleId="Nagwek7Znak">
    <w:name w:val="Nagłówek 7 Znak"/>
    <w:basedOn w:val="Domylnaczcionkaakapitu"/>
    <w:link w:val="Nagwek7"/>
    <w:uiPriority w:val="9"/>
    <w:rsid w:val="001C3EFA"/>
    <w:rPr>
      <w:rFonts w:eastAsiaTheme="majorEastAsia" w:cstheme="majorBidi"/>
      <w:i/>
      <w:iCs/>
    </w:rPr>
  </w:style>
  <w:style w:type="character" w:customStyle="1" w:styleId="Nagwek8Znak">
    <w:name w:val="Nagłówek 8 Znak"/>
    <w:basedOn w:val="Domylnaczcionkaakapitu"/>
    <w:link w:val="Nagwek8"/>
    <w:uiPriority w:val="9"/>
    <w:rsid w:val="001C3EFA"/>
    <w:rPr>
      <w:rFonts w:eastAsiaTheme="majorEastAsia" w:cstheme="majorBidi"/>
      <w:szCs w:val="21"/>
    </w:rPr>
  </w:style>
  <w:style w:type="character" w:customStyle="1" w:styleId="Nagwek9Znak">
    <w:name w:val="Nagłówek 9 Znak"/>
    <w:basedOn w:val="Domylnaczcionkaakapitu"/>
    <w:link w:val="Nagwek9"/>
    <w:uiPriority w:val="9"/>
    <w:rsid w:val="001C3EFA"/>
    <w:rPr>
      <w:rFonts w:eastAsiaTheme="majorEastAsia" w:cstheme="majorBidi"/>
      <w:i/>
      <w:iCs/>
      <w:szCs w:val="21"/>
    </w:rPr>
  </w:style>
  <w:style w:type="paragraph" w:styleId="Nagwek">
    <w:name w:val="header"/>
    <w:basedOn w:val="Normalny"/>
    <w:link w:val="NagwekZnak"/>
    <w:uiPriority w:val="13"/>
    <w:unhideWhenUsed/>
    <w:rsid w:val="00224B84"/>
    <w:pPr>
      <w:tabs>
        <w:tab w:val="center" w:pos="4536"/>
        <w:tab w:val="right" w:pos="9072"/>
      </w:tabs>
      <w:spacing w:line="280" w:lineRule="atLeast"/>
    </w:pPr>
    <w:rPr>
      <w:rFonts w:ascii="Arial" w:eastAsiaTheme="minorHAnsi" w:hAnsi="Arial" w:cs="Arial"/>
      <w:snapToGrid/>
      <w:sz w:val="20"/>
      <w:szCs w:val="20"/>
      <w:lang w:eastAsia="en-US"/>
    </w:rPr>
  </w:style>
  <w:style w:type="character" w:styleId="Hipercze">
    <w:name w:val="Hyperlink"/>
    <w:basedOn w:val="Domylnaczcionkaakapitu"/>
    <w:uiPriority w:val="99"/>
    <w:unhideWhenUsed/>
    <w:rsid w:val="00CB275C"/>
    <w:rPr>
      <w:color w:val="0000FF"/>
      <w:u w:val="single"/>
    </w:rPr>
  </w:style>
  <w:style w:type="character" w:customStyle="1" w:styleId="NagwekZnak">
    <w:name w:val="Nagłówek Znak"/>
    <w:basedOn w:val="Domylnaczcionkaakapitu"/>
    <w:link w:val="Nagwek"/>
    <w:uiPriority w:val="13"/>
    <w:rsid w:val="00224B84"/>
  </w:style>
  <w:style w:type="paragraph" w:styleId="Stopka">
    <w:name w:val="footer"/>
    <w:basedOn w:val="Normalny"/>
    <w:link w:val="StopkaZnak"/>
    <w:uiPriority w:val="99"/>
    <w:unhideWhenUsed/>
    <w:rsid w:val="00224B84"/>
    <w:pPr>
      <w:tabs>
        <w:tab w:val="center" w:pos="4536"/>
        <w:tab w:val="right" w:pos="9072"/>
      </w:tabs>
      <w:spacing w:line="280" w:lineRule="atLeast"/>
    </w:pPr>
    <w:rPr>
      <w:rFonts w:ascii="Arial" w:eastAsiaTheme="minorHAnsi" w:hAnsi="Arial" w:cs="Arial"/>
      <w:snapToGrid/>
      <w:sz w:val="20"/>
      <w:szCs w:val="20"/>
      <w:lang w:eastAsia="en-US"/>
    </w:rPr>
  </w:style>
  <w:style w:type="character" w:customStyle="1" w:styleId="StopkaZnak">
    <w:name w:val="Stopka Znak"/>
    <w:basedOn w:val="Domylnaczcionkaakapitu"/>
    <w:link w:val="Stopka"/>
    <w:uiPriority w:val="99"/>
    <w:rsid w:val="00224B84"/>
  </w:style>
  <w:style w:type="paragraph" w:styleId="Nagwekspisutreci">
    <w:name w:val="TOC Heading"/>
    <w:basedOn w:val="Nagwek1"/>
    <w:next w:val="Normalny"/>
    <w:uiPriority w:val="39"/>
    <w:unhideWhenUsed/>
    <w:qFormat/>
    <w:rsid w:val="00224B84"/>
    <w:pPr>
      <w:spacing w:before="240" w:after="0" w:line="259" w:lineRule="auto"/>
      <w:ind w:left="0" w:firstLine="0"/>
      <w:outlineLvl w:val="9"/>
    </w:pPr>
    <w:rPr>
      <w:rFonts w:asciiTheme="majorHAnsi" w:hAnsiTheme="majorHAnsi"/>
      <w:b w:val="0"/>
      <w:color w:val="2E74B5" w:themeColor="accent1" w:themeShade="BF"/>
      <w:sz w:val="32"/>
      <w:lang w:eastAsia="de-DE"/>
    </w:rPr>
  </w:style>
  <w:style w:type="paragraph" w:styleId="Spistreci1">
    <w:name w:val="toc 1"/>
    <w:basedOn w:val="Normalny"/>
    <w:next w:val="Normalny"/>
    <w:autoRedefine/>
    <w:uiPriority w:val="39"/>
    <w:unhideWhenUsed/>
    <w:rsid w:val="006D2F58"/>
    <w:pPr>
      <w:spacing w:after="100" w:line="280" w:lineRule="atLeast"/>
    </w:pPr>
    <w:rPr>
      <w:rFonts w:ascii="Arial" w:eastAsiaTheme="minorHAnsi" w:hAnsi="Arial" w:cs="Arial"/>
      <w:snapToGrid/>
      <w:sz w:val="20"/>
      <w:szCs w:val="20"/>
      <w:lang w:eastAsia="en-US"/>
    </w:rPr>
  </w:style>
  <w:style w:type="paragraph" w:styleId="Spistreci2">
    <w:name w:val="toc 2"/>
    <w:basedOn w:val="Normalny"/>
    <w:next w:val="Normalny"/>
    <w:autoRedefine/>
    <w:uiPriority w:val="39"/>
    <w:unhideWhenUsed/>
    <w:rsid w:val="006D2F58"/>
    <w:pPr>
      <w:spacing w:after="100" w:line="280" w:lineRule="atLeast"/>
      <w:ind w:left="198"/>
    </w:pPr>
    <w:rPr>
      <w:rFonts w:ascii="Arial" w:eastAsiaTheme="minorHAnsi" w:hAnsi="Arial" w:cs="Arial"/>
      <w:snapToGrid/>
      <w:sz w:val="20"/>
      <w:szCs w:val="20"/>
      <w:lang w:eastAsia="en-US"/>
    </w:rPr>
  </w:style>
  <w:style w:type="paragraph" w:styleId="Podpis">
    <w:name w:val="Signature"/>
    <w:basedOn w:val="Normalny"/>
    <w:link w:val="PodpisZnak"/>
    <w:uiPriority w:val="99"/>
    <w:unhideWhenUsed/>
    <w:rsid w:val="009767D1"/>
    <w:pPr>
      <w:spacing w:line="280" w:lineRule="atLeast"/>
      <w:jc w:val="center"/>
    </w:pPr>
    <w:rPr>
      <w:rFonts w:ascii="Arial" w:eastAsiaTheme="minorHAnsi" w:hAnsi="Arial" w:cs="Arial"/>
      <w:snapToGrid/>
      <w:sz w:val="16"/>
      <w:szCs w:val="20"/>
      <w:lang w:eastAsia="en-US"/>
    </w:rPr>
  </w:style>
  <w:style w:type="character" w:customStyle="1" w:styleId="PodpisZnak">
    <w:name w:val="Podpis Znak"/>
    <w:basedOn w:val="Domylnaczcionkaakapitu"/>
    <w:link w:val="Podpis"/>
    <w:uiPriority w:val="99"/>
    <w:rsid w:val="009767D1"/>
    <w:rPr>
      <w:sz w:val="16"/>
    </w:rPr>
  </w:style>
  <w:style w:type="character" w:styleId="Numerstrony">
    <w:name w:val="page number"/>
    <w:uiPriority w:val="99"/>
    <w:rsid w:val="00CF17D5"/>
    <w:rPr>
      <w:rFonts w:cs="Times New Roman"/>
    </w:rPr>
  </w:style>
  <w:style w:type="paragraph" w:styleId="Tekstdymka">
    <w:name w:val="Balloon Text"/>
    <w:basedOn w:val="Normalny"/>
    <w:link w:val="TekstdymkaZnak"/>
    <w:uiPriority w:val="99"/>
    <w:semiHidden/>
    <w:unhideWhenUsed/>
    <w:rsid w:val="007155D0"/>
    <w:rPr>
      <w:rFonts w:ascii="Segoe UI" w:hAnsi="Segoe UI" w:cs="Segoe UI"/>
      <w:sz w:val="18"/>
      <w:szCs w:val="18"/>
    </w:rPr>
  </w:style>
  <w:style w:type="character" w:customStyle="1" w:styleId="TekstdymkaZnak">
    <w:name w:val="Tekst dymka Znak"/>
    <w:basedOn w:val="Domylnaczcionkaakapitu"/>
    <w:link w:val="Tekstdymka"/>
    <w:uiPriority w:val="99"/>
    <w:semiHidden/>
    <w:rsid w:val="007155D0"/>
    <w:rPr>
      <w:rFonts w:ascii="Segoe UI" w:eastAsia="MS Mincho" w:hAnsi="Segoe UI" w:cs="Segoe UI"/>
      <w:snapToGrid w:val="0"/>
      <w:sz w:val="18"/>
      <w:szCs w:val="18"/>
      <w:lang w:eastAsia="de-DE"/>
    </w:rPr>
  </w:style>
  <w:style w:type="character" w:styleId="UyteHipercze">
    <w:name w:val="FollowedHyperlink"/>
    <w:basedOn w:val="Domylnaczcionkaakapitu"/>
    <w:uiPriority w:val="99"/>
    <w:semiHidden/>
    <w:unhideWhenUsed/>
    <w:rsid w:val="00CA5E2E"/>
    <w:rPr>
      <w:color w:val="954F72" w:themeColor="followedHyperlink"/>
      <w:u w:val="single"/>
    </w:rPr>
  </w:style>
  <w:style w:type="character" w:styleId="Odwoaniedokomentarza">
    <w:name w:val="annotation reference"/>
    <w:basedOn w:val="Domylnaczcionkaakapitu"/>
    <w:uiPriority w:val="99"/>
    <w:semiHidden/>
    <w:unhideWhenUsed/>
    <w:rsid w:val="00CA5E2E"/>
    <w:rPr>
      <w:sz w:val="16"/>
      <w:szCs w:val="16"/>
    </w:rPr>
  </w:style>
  <w:style w:type="paragraph" w:styleId="Tekstkomentarza">
    <w:name w:val="annotation text"/>
    <w:basedOn w:val="Normalny"/>
    <w:link w:val="TekstkomentarzaZnak"/>
    <w:uiPriority w:val="99"/>
    <w:unhideWhenUsed/>
    <w:rsid w:val="00CA5E2E"/>
    <w:rPr>
      <w:sz w:val="20"/>
      <w:szCs w:val="20"/>
    </w:rPr>
  </w:style>
  <w:style w:type="character" w:customStyle="1" w:styleId="TekstkomentarzaZnak">
    <w:name w:val="Tekst komentarza Znak"/>
    <w:basedOn w:val="Domylnaczcionkaakapitu"/>
    <w:link w:val="Tekstkomentarza"/>
    <w:uiPriority w:val="99"/>
    <w:rsid w:val="00CA5E2E"/>
    <w:rPr>
      <w:rFonts w:ascii="Times New Roman" w:eastAsia="MS Mincho" w:hAnsi="Times New Roman" w:cs="Times New Roman"/>
      <w:snapToGrid w:val="0"/>
      <w:lang w:eastAsia="de-DE"/>
    </w:rPr>
  </w:style>
  <w:style w:type="paragraph" w:styleId="Tematkomentarza">
    <w:name w:val="annotation subject"/>
    <w:basedOn w:val="Tekstkomentarza"/>
    <w:next w:val="Tekstkomentarza"/>
    <w:link w:val="TematkomentarzaZnak"/>
    <w:uiPriority w:val="99"/>
    <w:semiHidden/>
    <w:unhideWhenUsed/>
    <w:rsid w:val="00CA5E2E"/>
    <w:rPr>
      <w:b/>
      <w:bCs/>
    </w:rPr>
  </w:style>
  <w:style w:type="character" w:customStyle="1" w:styleId="TematkomentarzaZnak">
    <w:name w:val="Temat komentarza Znak"/>
    <w:basedOn w:val="TekstkomentarzaZnak"/>
    <w:link w:val="Tematkomentarza"/>
    <w:uiPriority w:val="99"/>
    <w:semiHidden/>
    <w:rsid w:val="00CA5E2E"/>
    <w:rPr>
      <w:rFonts w:ascii="Times New Roman" w:eastAsia="MS Mincho" w:hAnsi="Times New Roman" w:cs="Times New Roman"/>
      <w:b/>
      <w:bCs/>
      <w:snapToGrid w:val="0"/>
      <w:lang w:eastAsia="de-DE"/>
    </w:rPr>
  </w:style>
  <w:style w:type="character" w:customStyle="1" w:styleId="NichtaufgelsteErwhnung1">
    <w:name w:val="Nicht aufgelöste Erwähnung1"/>
    <w:basedOn w:val="Domylnaczcionkaakapitu"/>
    <w:uiPriority w:val="99"/>
    <w:semiHidden/>
    <w:unhideWhenUsed/>
    <w:rsid w:val="00885C56"/>
    <w:rPr>
      <w:color w:val="605E5C"/>
      <w:shd w:val="clear" w:color="auto" w:fill="E1DFDD"/>
    </w:rPr>
  </w:style>
  <w:style w:type="paragraph" w:styleId="Poprawka">
    <w:name w:val="Revision"/>
    <w:hidden/>
    <w:uiPriority w:val="99"/>
    <w:semiHidden/>
    <w:rsid w:val="00BF3C68"/>
    <w:pPr>
      <w:spacing w:before="0" w:after="0" w:line="240" w:lineRule="auto"/>
    </w:pPr>
    <w:rPr>
      <w:rFonts w:ascii="Times New Roman" w:eastAsia="MS Mincho" w:hAnsi="Times New Roman" w:cs="Times New Roman"/>
      <w:snapToGrid w:val="0"/>
      <w:sz w:val="24"/>
      <w:szCs w:val="24"/>
      <w:lang w:eastAsia="de-DE"/>
    </w:rPr>
  </w:style>
  <w:style w:type="character" w:customStyle="1" w:styleId="NichtaufgelsteErwhnung2">
    <w:name w:val="Nicht aufgelöste Erwähnung2"/>
    <w:basedOn w:val="Domylnaczcionkaakapitu"/>
    <w:uiPriority w:val="99"/>
    <w:semiHidden/>
    <w:unhideWhenUsed/>
    <w:rsid w:val="00F64A57"/>
    <w:rPr>
      <w:color w:val="605E5C"/>
      <w:shd w:val="clear" w:color="auto" w:fill="E1DFDD"/>
    </w:rPr>
  </w:style>
  <w:style w:type="character" w:customStyle="1" w:styleId="NichtaufgelsteErwhnung3">
    <w:name w:val="Nicht aufgelöste Erwähnung3"/>
    <w:basedOn w:val="Domylnaczcionkaakapitu"/>
    <w:uiPriority w:val="99"/>
    <w:semiHidden/>
    <w:unhideWhenUsed/>
    <w:rsid w:val="00293DE6"/>
    <w:rPr>
      <w:color w:val="605E5C"/>
      <w:shd w:val="clear" w:color="auto" w:fill="E1DFDD"/>
    </w:rPr>
  </w:style>
  <w:style w:type="paragraph" w:styleId="Tekstprzypisudolnego">
    <w:name w:val="footnote text"/>
    <w:basedOn w:val="Normalny"/>
    <w:link w:val="TekstprzypisudolnegoZnak"/>
    <w:uiPriority w:val="99"/>
    <w:semiHidden/>
    <w:unhideWhenUsed/>
    <w:rsid w:val="00BA6C07"/>
    <w:rPr>
      <w:sz w:val="20"/>
      <w:szCs w:val="20"/>
    </w:rPr>
  </w:style>
  <w:style w:type="character" w:customStyle="1" w:styleId="TekstprzypisudolnegoZnak">
    <w:name w:val="Tekst przypisu dolnego Znak"/>
    <w:basedOn w:val="Domylnaczcionkaakapitu"/>
    <w:link w:val="Tekstprzypisudolnego"/>
    <w:uiPriority w:val="99"/>
    <w:semiHidden/>
    <w:rsid w:val="00BA6C07"/>
    <w:rPr>
      <w:rFonts w:ascii="Times New Roman" w:eastAsia="MS Mincho" w:hAnsi="Times New Roman" w:cs="Times New Roman"/>
      <w:snapToGrid w:val="0"/>
      <w:lang w:eastAsia="de-DE"/>
    </w:rPr>
  </w:style>
  <w:style w:type="character" w:styleId="Odwoanieprzypisudolnego">
    <w:name w:val="footnote reference"/>
    <w:basedOn w:val="Domylnaczcionkaakapitu"/>
    <w:uiPriority w:val="99"/>
    <w:semiHidden/>
    <w:unhideWhenUsed/>
    <w:rsid w:val="00BA6C07"/>
    <w:rPr>
      <w:vertAlign w:val="superscript"/>
    </w:rPr>
  </w:style>
  <w:style w:type="character" w:customStyle="1" w:styleId="NichtaufgelsteErwhnung4">
    <w:name w:val="Nicht aufgelöste Erwähnung4"/>
    <w:basedOn w:val="Domylnaczcionkaakapitu"/>
    <w:uiPriority w:val="99"/>
    <w:semiHidden/>
    <w:unhideWhenUsed/>
    <w:rsid w:val="00687AC9"/>
    <w:rPr>
      <w:color w:val="605E5C"/>
      <w:shd w:val="clear" w:color="auto" w:fill="E1DFDD"/>
    </w:rPr>
  </w:style>
  <w:style w:type="character" w:customStyle="1" w:styleId="NichtaufgelsteErwhnung5">
    <w:name w:val="Nicht aufgelöste Erwähnung5"/>
    <w:basedOn w:val="Domylnaczcionkaakapitu"/>
    <w:uiPriority w:val="99"/>
    <w:semiHidden/>
    <w:unhideWhenUsed/>
    <w:rsid w:val="00A56A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94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v.com/arbeitssicherheit"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uv.com/press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press.tuv.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uv.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uv.com/arbeitssicherhe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38339-B22E-4D4D-A292-9E37C542E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690</Words>
  <Characters>4143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Wolfram Stahl</dc:creator>
  <cp:keywords/>
  <dc:description/>
  <cp:lastModifiedBy>Gabriel Pazdzior</cp:lastModifiedBy>
  <cp:revision>16</cp:revision>
  <cp:lastPrinted>2023-01-09T02:20:00Z</cp:lastPrinted>
  <dcterms:created xsi:type="dcterms:W3CDTF">2023-06-14T08:47:00Z</dcterms:created>
  <dcterms:modified xsi:type="dcterms:W3CDTF">2024-07-12T07:10:00Z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2022-10-24T15:28:42Z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3d81c2bd-39b0-4c60-9b7f-2d92e1f34f11</vt:lpwstr>
  </property>
  <property fmtid="{D5CDD505-2E9C-101B-9397-08002B2CF9AE}" pid="8" name="MSIP_Label_d3d538fd-7cd2-4b8b-bd42-f6ee8cc1e568_ContentBits">
    <vt:lpwstr>0</vt:lpwstr>
  </property>
</Properties>
</file>