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247F" w14:textId="77777777" w:rsidR="0050773F" w:rsidRPr="00790486" w:rsidRDefault="0050773F" w:rsidP="0050773F">
      <w:pPr>
        <w:pStyle w:val="Stopka"/>
        <w:tabs>
          <w:tab w:val="right" w:pos="-1985"/>
          <w:tab w:val="right" w:pos="7371"/>
        </w:tabs>
        <w:spacing w:line="360" w:lineRule="auto"/>
        <w:ind w:right="1701"/>
        <w:rPr>
          <w:rFonts w:ascii="Arial" w:hAnsi="Arial" w:cs="Arial"/>
          <w:b/>
          <w:bCs/>
          <w:sz w:val="20"/>
          <w:szCs w:val="20"/>
          <w:u w:val="single"/>
        </w:rPr>
      </w:pPr>
      <w:r w:rsidRPr="00790486">
        <w:rPr>
          <w:rFonts w:ascii="Arial" w:hAnsi="Arial" w:cs="Arial"/>
          <w:b/>
          <w:sz w:val="20"/>
          <w:szCs w:val="20"/>
          <w:u w:val="single"/>
        </w:rPr>
        <w:t>TÜV Rheinland: Män</w:t>
      </w:r>
      <w:r w:rsidRPr="00790486">
        <w:rPr>
          <w:rFonts w:ascii="Arial" w:hAnsi="Arial" w:cs="Arial"/>
          <w:b/>
          <w:sz w:val="20"/>
          <w:szCs w:val="20"/>
        </w:rPr>
        <w:t>g</w:t>
      </w:r>
      <w:r w:rsidRPr="00790486">
        <w:rPr>
          <w:rFonts w:ascii="Arial" w:hAnsi="Arial" w:cs="Arial"/>
          <w:b/>
          <w:sz w:val="20"/>
          <w:szCs w:val="20"/>
          <w:u w:val="single"/>
        </w:rPr>
        <w:t>el</w:t>
      </w:r>
      <w:r w:rsidRPr="00790486">
        <w:rPr>
          <w:rFonts w:ascii="Arial" w:hAnsi="Arial" w:cs="Arial"/>
          <w:b/>
          <w:sz w:val="20"/>
          <w:szCs w:val="20"/>
        </w:rPr>
        <w:t>q</w:t>
      </w:r>
      <w:r w:rsidRPr="00790486">
        <w:rPr>
          <w:rFonts w:ascii="Arial" w:hAnsi="Arial" w:cs="Arial"/>
          <w:b/>
          <w:sz w:val="20"/>
          <w:szCs w:val="20"/>
          <w:u w:val="single"/>
        </w:rPr>
        <w:t xml:space="preserve">uote von Pkw in NRW </w:t>
      </w:r>
      <w:r w:rsidRPr="00790486">
        <w:rPr>
          <w:rFonts w:ascii="Arial" w:hAnsi="Arial" w:cs="Arial"/>
          <w:b/>
          <w:noProof/>
          <w:sz w:val="20"/>
          <w:szCs w:val="20"/>
          <w:u w:val="single"/>
        </w:rPr>
        <w:t>sinkt</w:t>
      </w:r>
      <w:r w:rsidRPr="00790486">
        <w:rPr>
          <w:rFonts w:ascii="Arial" w:hAnsi="Arial" w:cs="Arial"/>
          <w:b/>
          <w:sz w:val="20"/>
          <w:szCs w:val="20"/>
          <w:u w:val="single"/>
        </w:rPr>
        <w:t xml:space="preserve"> minimal auf 23</w:t>
      </w:r>
      <w:r w:rsidRPr="00790486">
        <w:rPr>
          <w:rFonts w:ascii="Arial" w:hAnsi="Arial" w:cs="Arial"/>
          <w:b/>
          <w:noProof/>
          <w:sz w:val="20"/>
          <w:szCs w:val="20"/>
        </w:rPr>
        <w:t>,2</w:t>
      </w:r>
      <w:r w:rsidRPr="00790486">
        <w:rPr>
          <w:rFonts w:ascii="Arial" w:hAnsi="Arial" w:cs="Arial"/>
          <w:b/>
          <w:noProof/>
          <w:sz w:val="20"/>
          <w:szCs w:val="20"/>
          <w:u w:val="single"/>
        </w:rPr>
        <w:t> </w:t>
      </w:r>
      <w:r w:rsidRPr="00790486">
        <w:rPr>
          <w:rFonts w:ascii="Arial" w:hAnsi="Arial" w:cs="Arial"/>
          <w:b/>
          <w:sz w:val="20"/>
          <w:szCs w:val="20"/>
          <w:u w:val="single"/>
        </w:rPr>
        <w:t xml:space="preserve">Prozent </w:t>
      </w:r>
    </w:p>
    <w:p w14:paraId="58FDBDA1" w14:textId="2A15AD6A" w:rsidR="0050773F" w:rsidRPr="00790486" w:rsidRDefault="00387BF9" w:rsidP="0050773F">
      <w:pPr>
        <w:pStyle w:val="Stopka"/>
        <w:tabs>
          <w:tab w:val="right" w:pos="-1985"/>
          <w:tab w:val="right" w:pos="7371"/>
        </w:tabs>
        <w:spacing w:line="360" w:lineRule="auto"/>
        <w:ind w:right="1701"/>
        <w:rPr>
          <w:rFonts w:ascii="Arial" w:hAnsi="Arial" w:cs="Arial"/>
          <w:sz w:val="20"/>
          <w:szCs w:val="20"/>
        </w:rPr>
      </w:pPr>
      <w:r w:rsidRPr="00387BF9">
        <w:rPr>
          <w:rFonts w:ascii="Arial" w:hAnsi="Arial" w:cs="Arial"/>
          <w:bCs/>
          <w:noProof/>
          <w:sz w:val="20"/>
          <w:szCs w:val="20"/>
        </w:rPr>
        <w:t xml:space="preserve">Häufigste Mängel: Beleuchtung, Ölverlust, Bremsen, Auspuff und Achsen </w:t>
      </w:r>
      <w:r w:rsidR="009553AA">
        <w:rPr>
          <w:rFonts w:ascii="Arial" w:hAnsi="Arial" w:cs="Arial"/>
          <w:bCs/>
          <w:noProof/>
          <w:sz w:val="20"/>
          <w:szCs w:val="20"/>
        </w:rPr>
        <w:t xml:space="preserve">/ </w:t>
      </w:r>
      <w:r w:rsidR="00C07C7C">
        <w:rPr>
          <w:rFonts w:ascii="Arial" w:hAnsi="Arial" w:cs="Arial"/>
          <w:bCs/>
          <w:noProof/>
          <w:sz w:val="20"/>
          <w:szCs w:val="20"/>
        </w:rPr>
        <w:t>N</w:t>
      </w:r>
      <w:r w:rsidR="00582B16" w:rsidRPr="00790486">
        <w:rPr>
          <w:rFonts w:ascii="Arial" w:hAnsi="Arial" w:cs="Arial"/>
          <w:bCs/>
          <w:noProof/>
          <w:sz w:val="20"/>
          <w:szCs w:val="20"/>
        </w:rPr>
        <w:t>ur</w:t>
      </w:r>
      <w:r w:rsidR="0050773F" w:rsidRPr="00790486">
        <w:rPr>
          <w:rFonts w:ascii="Arial" w:hAnsi="Arial" w:cs="Arial"/>
          <w:bCs/>
          <w:noProof/>
          <w:sz w:val="20"/>
          <w:szCs w:val="20"/>
        </w:rPr>
        <w:t xml:space="preserve"> 76,7 Prozent der Autos in NRW </w:t>
      </w:r>
      <w:r w:rsidR="00A0117D">
        <w:rPr>
          <w:rFonts w:ascii="Arial" w:hAnsi="Arial" w:cs="Arial"/>
          <w:bCs/>
          <w:noProof/>
          <w:sz w:val="20"/>
          <w:szCs w:val="20"/>
        </w:rPr>
        <w:t xml:space="preserve">erhalten </w:t>
      </w:r>
      <w:r w:rsidR="0050773F" w:rsidRPr="00790486">
        <w:rPr>
          <w:rFonts w:ascii="Arial" w:hAnsi="Arial" w:cs="Arial"/>
          <w:bCs/>
          <w:sz w:val="20"/>
          <w:szCs w:val="20"/>
        </w:rPr>
        <w:t xml:space="preserve">die Prüfplakette sofort / Mängelquote in NRW verharrt auf </w:t>
      </w:r>
      <w:r w:rsidR="00582B16" w:rsidRPr="00790486">
        <w:rPr>
          <w:rFonts w:ascii="Arial" w:hAnsi="Arial" w:cs="Arial"/>
          <w:bCs/>
          <w:sz w:val="20"/>
          <w:szCs w:val="20"/>
        </w:rPr>
        <w:t xml:space="preserve">hohem Niveau / </w:t>
      </w:r>
      <w:proofErr w:type="spellStart"/>
      <w:r w:rsidR="0050773F" w:rsidRPr="00790486">
        <w:rPr>
          <w:rFonts w:ascii="Arial" w:hAnsi="Arial" w:cs="Arial"/>
          <w:sz w:val="20"/>
          <w:szCs w:val="20"/>
        </w:rPr>
        <w:t>AutoBild</w:t>
      </w:r>
      <w:proofErr w:type="spellEnd"/>
      <w:r w:rsidR="0050773F" w:rsidRPr="00790486">
        <w:rPr>
          <w:rFonts w:ascii="Arial" w:hAnsi="Arial" w:cs="Arial"/>
          <w:sz w:val="20"/>
          <w:szCs w:val="20"/>
        </w:rPr>
        <w:t xml:space="preserve"> TÜV</w:t>
      </w:r>
      <w:r w:rsidR="00FE22FB">
        <w:rPr>
          <w:rFonts w:ascii="Arial" w:hAnsi="Arial" w:cs="Arial"/>
          <w:sz w:val="20"/>
          <w:szCs w:val="20"/>
        </w:rPr>
        <w:t>-</w:t>
      </w:r>
      <w:r w:rsidR="0050773F" w:rsidRPr="00790486">
        <w:rPr>
          <w:rFonts w:ascii="Arial" w:hAnsi="Arial" w:cs="Arial"/>
          <w:sz w:val="20"/>
          <w:szCs w:val="20"/>
        </w:rPr>
        <w:t>Report ab 17. November 2023 im Handel</w:t>
      </w:r>
      <w:r w:rsidR="00EF1F07">
        <w:rPr>
          <w:rFonts w:ascii="Arial" w:hAnsi="Arial" w:cs="Arial"/>
          <w:sz w:val="20"/>
          <w:szCs w:val="20"/>
        </w:rPr>
        <w:t xml:space="preserve"> / </w:t>
      </w:r>
      <w:hyperlink r:id="rId8" w:history="1">
        <w:r w:rsidR="00EF1F07">
          <w:rPr>
            <w:rStyle w:val="Hipercze"/>
            <w:rFonts w:ascii="Arial" w:hAnsi="Arial" w:cs="Arial"/>
            <w:sz w:val="20"/>
            <w:szCs w:val="20"/>
          </w:rPr>
          <w:t>www.tuv.com/autoreport</w:t>
        </w:r>
      </w:hyperlink>
    </w:p>
    <w:p w14:paraId="1960AAC0" w14:textId="77777777" w:rsidR="0050773F" w:rsidRPr="00790486" w:rsidRDefault="0050773F" w:rsidP="0050773F">
      <w:pPr>
        <w:pStyle w:val="Stopka"/>
        <w:tabs>
          <w:tab w:val="right" w:pos="-1985"/>
          <w:tab w:val="right" w:pos="7371"/>
        </w:tabs>
        <w:spacing w:line="360" w:lineRule="auto"/>
        <w:ind w:right="1701"/>
        <w:rPr>
          <w:rFonts w:ascii="Arial" w:hAnsi="Arial" w:cs="Arial"/>
          <w:sz w:val="20"/>
          <w:szCs w:val="20"/>
        </w:rPr>
      </w:pPr>
    </w:p>
    <w:p w14:paraId="2C833DDA" w14:textId="777882C0" w:rsidR="0050773F" w:rsidRPr="00790486" w:rsidRDefault="0050773F" w:rsidP="0050773F">
      <w:pPr>
        <w:pStyle w:val="Stopka"/>
        <w:tabs>
          <w:tab w:val="right" w:pos="-1985"/>
          <w:tab w:val="right" w:pos="7371"/>
        </w:tabs>
        <w:spacing w:line="360" w:lineRule="auto"/>
        <w:ind w:right="1701"/>
        <w:rPr>
          <w:rFonts w:ascii="Arial" w:hAnsi="Arial" w:cs="Arial"/>
          <w:sz w:val="20"/>
          <w:szCs w:val="20"/>
        </w:rPr>
      </w:pPr>
      <w:r w:rsidRPr="00790486">
        <w:rPr>
          <w:rFonts w:ascii="Arial" w:hAnsi="Arial" w:cs="Arial"/>
          <w:b/>
          <w:sz w:val="20"/>
          <w:szCs w:val="20"/>
        </w:rPr>
        <w:t>Köln, 1</w:t>
      </w:r>
      <w:r w:rsidR="00E72AA3">
        <w:rPr>
          <w:rFonts w:ascii="Arial" w:hAnsi="Arial" w:cs="Arial"/>
          <w:b/>
          <w:sz w:val="20"/>
          <w:szCs w:val="20"/>
        </w:rPr>
        <w:t>6</w:t>
      </w:r>
      <w:r w:rsidRPr="00790486">
        <w:rPr>
          <w:rFonts w:ascii="Arial" w:hAnsi="Arial" w:cs="Arial"/>
          <w:b/>
          <w:bCs/>
          <w:sz w:val="20"/>
          <w:szCs w:val="20"/>
        </w:rPr>
        <w:t>. November 202</w:t>
      </w:r>
      <w:r w:rsidR="00582B16" w:rsidRPr="00790486">
        <w:rPr>
          <w:rFonts w:ascii="Arial" w:hAnsi="Arial" w:cs="Arial"/>
          <w:b/>
          <w:bCs/>
          <w:sz w:val="20"/>
          <w:szCs w:val="20"/>
        </w:rPr>
        <w:t>3</w:t>
      </w:r>
      <w:r w:rsidRPr="00790486">
        <w:rPr>
          <w:rFonts w:ascii="Arial" w:hAnsi="Arial" w:cs="Arial"/>
          <w:b/>
          <w:bCs/>
          <w:sz w:val="20"/>
          <w:szCs w:val="20"/>
        </w:rPr>
        <w:t>.</w:t>
      </w:r>
      <w:r w:rsidRPr="00790486">
        <w:rPr>
          <w:rFonts w:ascii="Arial" w:hAnsi="Arial" w:cs="Arial"/>
          <w:bCs/>
          <w:sz w:val="20"/>
          <w:szCs w:val="20"/>
        </w:rPr>
        <w:t xml:space="preserve"> In </w:t>
      </w:r>
      <w:r w:rsidRPr="00790486">
        <w:rPr>
          <w:rFonts w:ascii="Arial" w:hAnsi="Arial" w:cs="Arial"/>
          <w:bCs/>
          <w:noProof/>
          <w:sz w:val="20"/>
          <w:szCs w:val="20"/>
        </w:rPr>
        <w:t xml:space="preserve">Nordrhein-Westfalen </w:t>
      </w:r>
      <w:r w:rsidRPr="00790486">
        <w:rPr>
          <w:rFonts w:ascii="Arial" w:hAnsi="Arial" w:cs="Arial"/>
          <w:bCs/>
          <w:sz w:val="20"/>
          <w:szCs w:val="20"/>
        </w:rPr>
        <w:t xml:space="preserve">haben in diesem Jahr 76,7 Prozent der Fahrzeuge </w:t>
      </w:r>
      <w:r w:rsidRPr="00790486">
        <w:rPr>
          <w:rFonts w:ascii="Arial" w:hAnsi="Arial" w:cs="Arial"/>
          <w:sz w:val="20"/>
          <w:szCs w:val="20"/>
        </w:rPr>
        <w:t xml:space="preserve">die Hauptuntersuchung </w:t>
      </w:r>
      <w:r w:rsidR="00887CAD">
        <w:rPr>
          <w:rFonts w:ascii="Arial" w:hAnsi="Arial" w:cs="Arial"/>
          <w:sz w:val="20"/>
          <w:szCs w:val="20"/>
        </w:rPr>
        <w:t xml:space="preserve">(HU) </w:t>
      </w:r>
      <w:r w:rsidRPr="00790486">
        <w:rPr>
          <w:rFonts w:ascii="Arial" w:hAnsi="Arial" w:cs="Arial"/>
          <w:sz w:val="20"/>
          <w:szCs w:val="20"/>
        </w:rPr>
        <w:t xml:space="preserve">bei TÜV Rheinland auf Anhieb geschafft. </w:t>
      </w:r>
      <w:r w:rsidR="00962063">
        <w:rPr>
          <w:rFonts w:ascii="Arial" w:hAnsi="Arial" w:cs="Arial"/>
          <w:sz w:val="20"/>
          <w:szCs w:val="20"/>
        </w:rPr>
        <w:t>Das heißt umgekehrt</w:t>
      </w:r>
      <w:r w:rsidR="00DC2BCE">
        <w:rPr>
          <w:rFonts w:ascii="Arial" w:hAnsi="Arial" w:cs="Arial"/>
          <w:sz w:val="20"/>
          <w:szCs w:val="20"/>
        </w:rPr>
        <w:t xml:space="preserve">: </w:t>
      </w:r>
      <w:r w:rsidR="0040677E">
        <w:rPr>
          <w:rFonts w:ascii="Arial" w:hAnsi="Arial" w:cs="Arial"/>
          <w:sz w:val="20"/>
          <w:szCs w:val="20"/>
        </w:rPr>
        <w:t xml:space="preserve">Im Jahr 2023 haben </w:t>
      </w:r>
      <w:r w:rsidRPr="00790486">
        <w:rPr>
          <w:rFonts w:ascii="Arial" w:hAnsi="Arial" w:cs="Arial"/>
          <w:sz w:val="20"/>
          <w:szCs w:val="20"/>
        </w:rPr>
        <w:t>23</w:t>
      </w:r>
      <w:r w:rsidRPr="00790486">
        <w:rPr>
          <w:rFonts w:ascii="Arial" w:hAnsi="Arial" w:cs="Arial"/>
          <w:noProof/>
          <w:sz w:val="20"/>
          <w:szCs w:val="20"/>
        </w:rPr>
        <w:t>,2</w:t>
      </w:r>
      <w:r w:rsidRPr="00790486">
        <w:rPr>
          <w:rFonts w:ascii="Arial" w:hAnsi="Arial" w:cs="Arial"/>
          <w:sz w:val="20"/>
          <w:szCs w:val="20"/>
        </w:rPr>
        <w:t xml:space="preserve"> Prozent der </w:t>
      </w:r>
      <w:r w:rsidR="001F30A8">
        <w:rPr>
          <w:rFonts w:ascii="Arial" w:hAnsi="Arial" w:cs="Arial"/>
          <w:sz w:val="20"/>
          <w:szCs w:val="20"/>
        </w:rPr>
        <w:t>Fahrzeuge</w:t>
      </w:r>
      <w:r w:rsidR="00186BBA">
        <w:rPr>
          <w:rFonts w:ascii="Arial" w:hAnsi="Arial" w:cs="Arial"/>
          <w:sz w:val="20"/>
          <w:szCs w:val="20"/>
        </w:rPr>
        <w:t xml:space="preserve"> </w:t>
      </w:r>
      <w:r w:rsidR="002713DB">
        <w:rPr>
          <w:rFonts w:ascii="Arial" w:hAnsi="Arial" w:cs="Arial"/>
          <w:sz w:val="20"/>
          <w:szCs w:val="20"/>
        </w:rPr>
        <w:t>be</w:t>
      </w:r>
      <w:r w:rsidR="002713DB" w:rsidRPr="008F2132">
        <w:rPr>
          <w:rFonts w:ascii="Arial" w:hAnsi="Arial" w:cs="Arial"/>
          <w:sz w:val="20"/>
          <w:szCs w:val="20"/>
        </w:rPr>
        <w:t xml:space="preserve">im ersten Anlauf </w:t>
      </w:r>
      <w:r w:rsidR="002713DB">
        <w:rPr>
          <w:rFonts w:ascii="Arial" w:hAnsi="Arial" w:cs="Arial"/>
          <w:sz w:val="20"/>
          <w:szCs w:val="20"/>
        </w:rPr>
        <w:t xml:space="preserve">zur </w:t>
      </w:r>
      <w:r w:rsidR="00A454BE">
        <w:rPr>
          <w:rFonts w:ascii="Arial" w:hAnsi="Arial" w:cs="Arial"/>
          <w:sz w:val="20"/>
          <w:szCs w:val="20"/>
        </w:rPr>
        <w:t xml:space="preserve">HU </w:t>
      </w:r>
      <w:r w:rsidR="00E12EBE">
        <w:rPr>
          <w:rFonts w:ascii="Arial" w:hAnsi="Arial" w:cs="Arial"/>
          <w:sz w:val="20"/>
          <w:szCs w:val="20"/>
        </w:rPr>
        <w:t xml:space="preserve">aufgrund erheblicher Mängel </w:t>
      </w:r>
      <w:r w:rsidR="00E12EBE" w:rsidRPr="008F2132">
        <w:rPr>
          <w:rFonts w:ascii="Arial" w:hAnsi="Arial" w:cs="Arial"/>
          <w:sz w:val="20"/>
          <w:szCs w:val="20"/>
        </w:rPr>
        <w:t xml:space="preserve">keine Plakette erhalten. </w:t>
      </w:r>
      <w:r w:rsidR="00325358">
        <w:rPr>
          <w:rFonts w:ascii="Arial" w:hAnsi="Arial" w:cs="Arial"/>
          <w:sz w:val="20"/>
          <w:szCs w:val="20"/>
        </w:rPr>
        <w:t>Das</w:t>
      </w:r>
      <w:r w:rsidRPr="00790486">
        <w:rPr>
          <w:rFonts w:ascii="Arial" w:hAnsi="Arial" w:cs="Arial"/>
          <w:sz w:val="20"/>
          <w:szCs w:val="20"/>
        </w:rPr>
        <w:t xml:space="preserve"> geht aus der aktuellen Analyse </w:t>
      </w:r>
      <w:r w:rsidR="00CF5ED9">
        <w:rPr>
          <w:rFonts w:ascii="Arial" w:hAnsi="Arial" w:cs="Arial"/>
          <w:sz w:val="20"/>
          <w:szCs w:val="20"/>
        </w:rPr>
        <w:t xml:space="preserve">der </w:t>
      </w:r>
      <w:r w:rsidR="0058578A">
        <w:rPr>
          <w:rFonts w:ascii="Arial" w:hAnsi="Arial" w:cs="Arial"/>
          <w:sz w:val="20"/>
          <w:szCs w:val="20"/>
        </w:rPr>
        <w:t>Daten</w:t>
      </w:r>
      <w:r w:rsidR="00F666FC">
        <w:rPr>
          <w:rFonts w:ascii="Arial" w:hAnsi="Arial" w:cs="Arial"/>
          <w:sz w:val="20"/>
          <w:szCs w:val="20"/>
        </w:rPr>
        <w:t xml:space="preserve"> </w:t>
      </w:r>
      <w:r w:rsidR="00866EBC" w:rsidRPr="00790486">
        <w:rPr>
          <w:rFonts w:ascii="Arial" w:hAnsi="Arial" w:cs="Arial"/>
          <w:sz w:val="20"/>
          <w:szCs w:val="20"/>
        </w:rPr>
        <w:t xml:space="preserve">von TÜV Rheinland </w:t>
      </w:r>
      <w:r w:rsidR="003771C1">
        <w:rPr>
          <w:rFonts w:ascii="Arial" w:hAnsi="Arial" w:cs="Arial"/>
          <w:sz w:val="20"/>
          <w:szCs w:val="20"/>
        </w:rPr>
        <w:t>h</w:t>
      </w:r>
      <w:r w:rsidR="00E44B7F">
        <w:rPr>
          <w:rFonts w:ascii="Arial" w:hAnsi="Arial" w:cs="Arial"/>
          <w:sz w:val="20"/>
          <w:szCs w:val="20"/>
        </w:rPr>
        <w:t>er</w:t>
      </w:r>
      <w:r w:rsidR="002F1664">
        <w:rPr>
          <w:rFonts w:ascii="Arial" w:hAnsi="Arial" w:cs="Arial"/>
          <w:sz w:val="20"/>
          <w:szCs w:val="20"/>
        </w:rPr>
        <w:t xml:space="preserve">an </w:t>
      </w:r>
      <w:r w:rsidR="004A1E8E">
        <w:rPr>
          <w:rFonts w:ascii="Arial" w:hAnsi="Arial" w:cs="Arial"/>
          <w:sz w:val="20"/>
          <w:szCs w:val="20"/>
        </w:rPr>
        <w:t xml:space="preserve">alle </w:t>
      </w:r>
      <w:r w:rsidRPr="00790486">
        <w:rPr>
          <w:rFonts w:ascii="Arial" w:hAnsi="Arial" w:cs="Arial"/>
          <w:sz w:val="20"/>
          <w:szCs w:val="20"/>
        </w:rPr>
        <w:t xml:space="preserve">Servicestationen in </w:t>
      </w:r>
      <w:r w:rsidRPr="00790486">
        <w:rPr>
          <w:rFonts w:ascii="Arial" w:hAnsi="Arial" w:cs="Arial"/>
          <w:noProof/>
          <w:sz w:val="20"/>
          <w:szCs w:val="20"/>
        </w:rPr>
        <w:t>Nordrhein-Westfalen</w:t>
      </w:r>
      <w:r w:rsidRPr="00790486">
        <w:rPr>
          <w:rFonts w:ascii="Arial" w:hAnsi="Arial" w:cs="Arial"/>
          <w:sz w:val="20"/>
          <w:szCs w:val="20"/>
        </w:rPr>
        <w:t xml:space="preserve"> hervor. „</w:t>
      </w:r>
      <w:r w:rsidR="000C6D93" w:rsidRPr="007D29D5">
        <w:rPr>
          <w:rFonts w:ascii="Arial" w:hAnsi="Arial" w:cs="Arial"/>
          <w:sz w:val="20"/>
          <w:szCs w:val="20"/>
        </w:rPr>
        <w:t>Die Mängelquote ist eine Kennziffer für Verkehrssicherheit</w:t>
      </w:r>
      <w:r w:rsidR="00553290" w:rsidRPr="00790486">
        <w:rPr>
          <w:rFonts w:ascii="Arial" w:hAnsi="Arial" w:cs="Arial"/>
          <w:sz w:val="20"/>
          <w:szCs w:val="20"/>
        </w:rPr>
        <w:t xml:space="preserve">“, sagt Steffen Mißbach, </w:t>
      </w:r>
      <w:r w:rsidR="00553290">
        <w:rPr>
          <w:rFonts w:ascii="Arial" w:hAnsi="Arial" w:cs="Arial"/>
          <w:sz w:val="20"/>
          <w:szCs w:val="20"/>
        </w:rPr>
        <w:t xml:space="preserve">technischer Leiter der Prüfstellen </w:t>
      </w:r>
      <w:r w:rsidR="00553290" w:rsidRPr="00790486">
        <w:rPr>
          <w:rFonts w:ascii="Arial" w:hAnsi="Arial" w:cs="Arial"/>
          <w:sz w:val="20"/>
          <w:szCs w:val="20"/>
        </w:rPr>
        <w:t>bei TÜV Rheinland</w:t>
      </w:r>
      <w:r w:rsidR="003966E5">
        <w:rPr>
          <w:rFonts w:ascii="Arial" w:hAnsi="Arial" w:cs="Arial"/>
          <w:sz w:val="20"/>
          <w:szCs w:val="20"/>
        </w:rPr>
        <w:t xml:space="preserve">. </w:t>
      </w:r>
      <w:r w:rsidR="009E33FA">
        <w:rPr>
          <w:rFonts w:ascii="Arial" w:hAnsi="Arial" w:cs="Arial"/>
          <w:sz w:val="20"/>
          <w:szCs w:val="20"/>
        </w:rPr>
        <w:t>„</w:t>
      </w:r>
      <w:r w:rsidR="000C6D93" w:rsidRPr="00790486">
        <w:rPr>
          <w:rFonts w:ascii="Arial" w:hAnsi="Arial" w:cs="Arial"/>
          <w:sz w:val="20"/>
          <w:szCs w:val="20"/>
        </w:rPr>
        <w:t xml:space="preserve">Die Mängelquote </w:t>
      </w:r>
      <w:r w:rsidR="000C6D93">
        <w:rPr>
          <w:rFonts w:ascii="Arial" w:hAnsi="Arial" w:cs="Arial"/>
          <w:sz w:val="20"/>
          <w:szCs w:val="20"/>
        </w:rPr>
        <w:t>in NRW liegt deutlich über dem bundesweiten Durchschnitt</w:t>
      </w:r>
      <w:r w:rsidR="00A80ACE">
        <w:rPr>
          <w:rFonts w:ascii="Arial" w:hAnsi="Arial" w:cs="Arial"/>
          <w:sz w:val="20"/>
          <w:szCs w:val="20"/>
        </w:rPr>
        <w:t>.</w:t>
      </w:r>
      <w:r w:rsidR="000C6D93" w:rsidRPr="007D29D5">
        <w:rPr>
          <w:rFonts w:ascii="Arial" w:hAnsi="Arial" w:cs="Arial"/>
          <w:sz w:val="20"/>
          <w:szCs w:val="20"/>
        </w:rPr>
        <w:t xml:space="preserve"> </w:t>
      </w:r>
      <w:r w:rsidR="00582B16" w:rsidRPr="00790486">
        <w:rPr>
          <w:rFonts w:ascii="Arial" w:hAnsi="Arial" w:cs="Arial"/>
          <w:sz w:val="20"/>
          <w:szCs w:val="20"/>
        </w:rPr>
        <w:t xml:space="preserve">Dass </w:t>
      </w:r>
      <w:r w:rsidR="00121566" w:rsidRPr="00790486">
        <w:rPr>
          <w:rFonts w:ascii="Arial" w:hAnsi="Arial" w:cs="Arial"/>
          <w:sz w:val="20"/>
          <w:szCs w:val="20"/>
        </w:rPr>
        <w:t xml:space="preserve">die Quote </w:t>
      </w:r>
      <w:r w:rsidR="00193A0E">
        <w:rPr>
          <w:rFonts w:ascii="Arial" w:hAnsi="Arial" w:cs="Arial"/>
          <w:sz w:val="20"/>
          <w:szCs w:val="20"/>
        </w:rPr>
        <w:t>minimal</w:t>
      </w:r>
      <w:r w:rsidR="00034821">
        <w:rPr>
          <w:rFonts w:ascii="Arial" w:hAnsi="Arial" w:cs="Arial"/>
          <w:sz w:val="20"/>
          <w:szCs w:val="20"/>
        </w:rPr>
        <w:t xml:space="preserve"> </w:t>
      </w:r>
      <w:r w:rsidR="00582B16" w:rsidRPr="00790486">
        <w:rPr>
          <w:rFonts w:ascii="Arial" w:hAnsi="Arial" w:cs="Arial"/>
          <w:sz w:val="20"/>
          <w:szCs w:val="20"/>
        </w:rPr>
        <w:t xml:space="preserve">gesunken ist, </w:t>
      </w:r>
      <w:r w:rsidR="00E84561" w:rsidRPr="00790486">
        <w:rPr>
          <w:rFonts w:ascii="Arial" w:hAnsi="Arial" w:cs="Arial"/>
          <w:sz w:val="20"/>
          <w:szCs w:val="20"/>
        </w:rPr>
        <w:t xml:space="preserve">wird von uns </w:t>
      </w:r>
      <w:r w:rsidR="002D7376">
        <w:rPr>
          <w:rFonts w:ascii="Arial" w:hAnsi="Arial" w:cs="Arial"/>
          <w:sz w:val="20"/>
          <w:szCs w:val="20"/>
        </w:rPr>
        <w:t xml:space="preserve">jedoch </w:t>
      </w:r>
      <w:r w:rsidR="00E84561" w:rsidRPr="00790486">
        <w:rPr>
          <w:rFonts w:ascii="Arial" w:hAnsi="Arial" w:cs="Arial"/>
          <w:sz w:val="20"/>
          <w:szCs w:val="20"/>
        </w:rPr>
        <w:t xml:space="preserve">nicht als Trendwende </w:t>
      </w:r>
      <w:r w:rsidR="00654F89" w:rsidRPr="00790486">
        <w:rPr>
          <w:rFonts w:ascii="Arial" w:hAnsi="Arial" w:cs="Arial"/>
          <w:sz w:val="20"/>
          <w:szCs w:val="20"/>
        </w:rPr>
        <w:t xml:space="preserve">zu mehr </w:t>
      </w:r>
      <w:r w:rsidRPr="00790486">
        <w:rPr>
          <w:rFonts w:ascii="Arial" w:hAnsi="Arial" w:cs="Arial"/>
          <w:sz w:val="20"/>
          <w:szCs w:val="20"/>
        </w:rPr>
        <w:t xml:space="preserve">Verkehrssicherheit </w:t>
      </w:r>
      <w:r w:rsidR="00E84561" w:rsidRPr="00790486">
        <w:rPr>
          <w:rFonts w:ascii="Arial" w:hAnsi="Arial" w:cs="Arial"/>
          <w:sz w:val="20"/>
          <w:szCs w:val="20"/>
        </w:rPr>
        <w:t xml:space="preserve">der Fahrzeuge </w:t>
      </w:r>
      <w:r w:rsidRPr="00790486">
        <w:rPr>
          <w:rFonts w:ascii="Arial" w:hAnsi="Arial" w:cs="Arial"/>
          <w:sz w:val="20"/>
          <w:szCs w:val="20"/>
        </w:rPr>
        <w:t>i</w:t>
      </w:r>
      <w:r w:rsidR="00187D64">
        <w:rPr>
          <w:rFonts w:ascii="Arial" w:hAnsi="Arial" w:cs="Arial"/>
          <w:sz w:val="20"/>
          <w:szCs w:val="20"/>
        </w:rPr>
        <w:t xml:space="preserve">n </w:t>
      </w:r>
      <w:r w:rsidR="007329A0">
        <w:rPr>
          <w:rFonts w:ascii="Arial" w:hAnsi="Arial" w:cs="Arial"/>
          <w:sz w:val="20"/>
          <w:szCs w:val="20"/>
        </w:rPr>
        <w:t>NRW</w:t>
      </w:r>
      <w:r w:rsidR="00654F89" w:rsidRPr="00790486">
        <w:rPr>
          <w:rFonts w:ascii="Arial" w:hAnsi="Arial" w:cs="Arial"/>
          <w:sz w:val="20"/>
          <w:szCs w:val="20"/>
        </w:rPr>
        <w:t xml:space="preserve"> gedeutet</w:t>
      </w:r>
      <w:r w:rsidR="00D97742">
        <w:rPr>
          <w:rFonts w:ascii="Arial" w:hAnsi="Arial" w:cs="Arial"/>
          <w:sz w:val="20"/>
          <w:szCs w:val="20"/>
        </w:rPr>
        <w:t>.</w:t>
      </w:r>
      <w:r w:rsidR="00164EFE">
        <w:rPr>
          <w:rFonts w:ascii="Arial" w:hAnsi="Arial" w:cs="Arial"/>
          <w:sz w:val="20"/>
          <w:szCs w:val="20"/>
        </w:rPr>
        <w:t>“</w:t>
      </w:r>
      <w:r w:rsidRPr="00790486">
        <w:rPr>
          <w:rFonts w:ascii="Arial" w:hAnsi="Arial" w:cs="Arial"/>
          <w:sz w:val="20"/>
          <w:szCs w:val="20"/>
        </w:rPr>
        <w:t xml:space="preserve"> </w:t>
      </w:r>
    </w:p>
    <w:p w14:paraId="41E88D37" w14:textId="77777777" w:rsidR="0050773F" w:rsidRPr="00790486" w:rsidRDefault="0050773F" w:rsidP="0050773F">
      <w:pPr>
        <w:pStyle w:val="Stopka"/>
        <w:tabs>
          <w:tab w:val="right" w:pos="-1985"/>
          <w:tab w:val="right" w:pos="7371"/>
        </w:tabs>
        <w:spacing w:line="360" w:lineRule="auto"/>
        <w:ind w:right="1701"/>
        <w:rPr>
          <w:rFonts w:ascii="Arial" w:hAnsi="Arial" w:cs="Arial"/>
          <w:sz w:val="20"/>
          <w:szCs w:val="20"/>
        </w:rPr>
      </w:pPr>
    </w:p>
    <w:p w14:paraId="117E5997" w14:textId="2057A1D5" w:rsidR="0050773F" w:rsidRPr="003F03A5" w:rsidRDefault="0050773F" w:rsidP="0050773F">
      <w:pPr>
        <w:pStyle w:val="Stopka"/>
        <w:tabs>
          <w:tab w:val="right" w:pos="-1985"/>
          <w:tab w:val="right" w:pos="7371"/>
        </w:tabs>
        <w:spacing w:line="360" w:lineRule="auto"/>
        <w:ind w:right="1701"/>
        <w:rPr>
          <w:rFonts w:ascii="Arial" w:hAnsi="Arial" w:cs="Arial"/>
          <w:b/>
          <w:bCs/>
          <w:sz w:val="20"/>
          <w:szCs w:val="20"/>
        </w:rPr>
      </w:pPr>
      <w:r w:rsidRPr="003F03A5">
        <w:rPr>
          <w:rFonts w:ascii="Arial" w:hAnsi="Arial" w:cs="Arial"/>
          <w:b/>
          <w:bCs/>
          <w:sz w:val="20"/>
          <w:szCs w:val="20"/>
        </w:rPr>
        <w:t>Zahlen im Detail: bundesweite Mängelquote steigt</w:t>
      </w:r>
    </w:p>
    <w:p w14:paraId="0FED52C1" w14:textId="66E961AA" w:rsidR="006005F9" w:rsidRPr="007D29D5" w:rsidRDefault="00493576" w:rsidP="006005F9">
      <w:pPr>
        <w:pStyle w:val="Stopka"/>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Bundesweit </w:t>
      </w:r>
      <w:r w:rsidR="00845450">
        <w:rPr>
          <w:rFonts w:ascii="Arial" w:hAnsi="Arial" w:cs="Arial"/>
          <w:sz w:val="20"/>
          <w:szCs w:val="20"/>
        </w:rPr>
        <w:t>stieg d</w:t>
      </w:r>
      <w:r w:rsidRPr="00790486">
        <w:rPr>
          <w:rFonts w:ascii="Arial" w:hAnsi="Arial" w:cs="Arial"/>
          <w:sz w:val="20"/>
          <w:szCs w:val="20"/>
        </w:rPr>
        <w:t>ie Quote erheblicher Mängel von 20,2 Prozent im letzten Jahr auf 20,5 Prozent im Jahr 2023 an.</w:t>
      </w:r>
      <w:r w:rsidR="006005F9" w:rsidRPr="007D29D5">
        <w:rPr>
          <w:rFonts w:ascii="Arial" w:hAnsi="Arial" w:cs="Arial"/>
          <w:sz w:val="20"/>
          <w:szCs w:val="20"/>
        </w:rPr>
        <w:t xml:space="preserve"> Die HU-Plakette erhalten Fahrzeuge, die </w:t>
      </w:r>
      <w:r w:rsidR="006005F9">
        <w:rPr>
          <w:rFonts w:ascii="Arial" w:hAnsi="Arial" w:cs="Arial"/>
          <w:sz w:val="20"/>
          <w:szCs w:val="20"/>
        </w:rPr>
        <w:t xml:space="preserve">entweder </w:t>
      </w:r>
      <w:r w:rsidR="006005F9" w:rsidRPr="007D29D5">
        <w:rPr>
          <w:rFonts w:ascii="Arial" w:hAnsi="Arial" w:cs="Arial"/>
          <w:sz w:val="20"/>
          <w:szCs w:val="20"/>
        </w:rPr>
        <w:t>mängelfrei sind oder nur geringe technische Mängel aufweisen. Über alles waren 68,</w:t>
      </w:r>
      <w:r w:rsidR="006005F9">
        <w:rPr>
          <w:rFonts w:ascii="Arial" w:hAnsi="Arial" w:cs="Arial"/>
          <w:sz w:val="20"/>
          <w:szCs w:val="20"/>
        </w:rPr>
        <w:t>3</w:t>
      </w:r>
      <w:r w:rsidR="006005F9" w:rsidRPr="007D29D5">
        <w:rPr>
          <w:rFonts w:ascii="Arial" w:hAnsi="Arial" w:cs="Arial"/>
          <w:sz w:val="20"/>
          <w:szCs w:val="20"/>
        </w:rPr>
        <w:t xml:space="preserve"> Prozent der </w:t>
      </w:r>
      <w:r w:rsidR="00317272">
        <w:rPr>
          <w:rFonts w:ascii="Arial" w:hAnsi="Arial" w:cs="Arial"/>
          <w:sz w:val="20"/>
          <w:szCs w:val="20"/>
        </w:rPr>
        <w:t xml:space="preserve">Pkw </w:t>
      </w:r>
      <w:r w:rsidR="00C07F8D">
        <w:rPr>
          <w:rFonts w:ascii="Arial" w:hAnsi="Arial" w:cs="Arial"/>
          <w:sz w:val="20"/>
          <w:szCs w:val="20"/>
        </w:rPr>
        <w:t>in D</w:t>
      </w:r>
      <w:r w:rsidR="00192BC3">
        <w:rPr>
          <w:rFonts w:ascii="Arial" w:hAnsi="Arial" w:cs="Arial"/>
          <w:sz w:val="20"/>
          <w:szCs w:val="20"/>
        </w:rPr>
        <w:t xml:space="preserve">eutschland </w:t>
      </w:r>
      <w:r w:rsidR="006005F9" w:rsidRPr="007D29D5">
        <w:rPr>
          <w:rFonts w:ascii="Arial" w:hAnsi="Arial" w:cs="Arial"/>
          <w:sz w:val="20"/>
          <w:szCs w:val="20"/>
        </w:rPr>
        <w:t xml:space="preserve">bei der HU mängelfrei, weitere 11,2 Prozent der Fahrzeuge wiesen geringe Mängel auf. </w:t>
      </w:r>
    </w:p>
    <w:p w14:paraId="616F73B0" w14:textId="77777777" w:rsidR="001460C6" w:rsidRDefault="001460C6" w:rsidP="001874F9">
      <w:pPr>
        <w:pStyle w:val="Stopka"/>
        <w:tabs>
          <w:tab w:val="right" w:pos="-1985"/>
          <w:tab w:val="right" w:pos="7371"/>
        </w:tabs>
        <w:spacing w:line="360" w:lineRule="auto"/>
        <w:ind w:right="1701"/>
        <w:rPr>
          <w:rFonts w:ascii="Arial" w:hAnsi="Arial" w:cs="Arial"/>
          <w:sz w:val="20"/>
          <w:szCs w:val="20"/>
        </w:rPr>
      </w:pPr>
    </w:p>
    <w:p w14:paraId="3558D3FD" w14:textId="163832D9" w:rsidR="001874F9" w:rsidRPr="00D37348" w:rsidRDefault="001874F9" w:rsidP="001874F9">
      <w:pPr>
        <w:pStyle w:val="Stopka"/>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Die Sachverständigen der verschiedenen TÜV-Unternehmen werteten für die Mängelstatistik 2023 die Hauptuntersuchungen von 10,2 Millionen Fahrzeugen aus. </w:t>
      </w:r>
      <w:r w:rsidRPr="00D37348">
        <w:rPr>
          <w:rFonts w:ascii="Arial" w:hAnsi="Arial" w:cs="Arial"/>
          <w:sz w:val="20"/>
          <w:szCs w:val="20"/>
        </w:rPr>
        <w:t xml:space="preserve">Die zuverlässigsten zwei- und dreijährigen Fahrzeuge ihrer Klasse sind in diesem Jahr: Opel Karl (Mini-Klasse), </w:t>
      </w:r>
      <w:r w:rsidR="005A0EE7">
        <w:rPr>
          <w:rFonts w:ascii="Arial" w:hAnsi="Arial" w:cs="Arial"/>
          <w:sz w:val="20"/>
          <w:szCs w:val="20"/>
        </w:rPr>
        <w:t>Peugeot 208</w:t>
      </w:r>
      <w:r w:rsidRPr="00D37348">
        <w:rPr>
          <w:rFonts w:ascii="Arial" w:hAnsi="Arial" w:cs="Arial"/>
          <w:sz w:val="20"/>
          <w:szCs w:val="20"/>
        </w:rPr>
        <w:t xml:space="preserve"> (Kleinwagen), VW e-Golf (Kompaktklasse), Mercedes C-Klasse (Mittelklasse), VW Golf Sportsvan (Vans; Gesamtsieger) sowie Audi Q2 (SUV). </w:t>
      </w:r>
    </w:p>
    <w:p w14:paraId="3DAA374C" w14:textId="2BC968F4" w:rsidR="00683FC4" w:rsidRPr="00790486" w:rsidRDefault="00683FC4" w:rsidP="00683FC4">
      <w:pPr>
        <w:pStyle w:val="Stopka"/>
        <w:tabs>
          <w:tab w:val="right" w:pos="-1985"/>
          <w:tab w:val="right" w:pos="7371"/>
        </w:tabs>
        <w:spacing w:line="360" w:lineRule="auto"/>
        <w:ind w:right="1701"/>
        <w:rPr>
          <w:rFonts w:ascii="Arial" w:hAnsi="Arial" w:cs="Arial"/>
          <w:sz w:val="20"/>
          <w:szCs w:val="20"/>
        </w:rPr>
      </w:pPr>
    </w:p>
    <w:p w14:paraId="77CA7B47" w14:textId="77777777" w:rsidR="00683FC4" w:rsidRPr="00683FC4" w:rsidRDefault="00683FC4" w:rsidP="00683FC4">
      <w:pPr>
        <w:tabs>
          <w:tab w:val="right" w:pos="-1985"/>
          <w:tab w:val="center" w:pos="4536"/>
          <w:tab w:val="right" w:pos="7371"/>
          <w:tab w:val="right" w:pos="9072"/>
        </w:tabs>
        <w:spacing w:line="360" w:lineRule="auto"/>
        <w:ind w:right="1701"/>
        <w:rPr>
          <w:rFonts w:ascii="Arial" w:hAnsi="Arial" w:cs="Arial"/>
          <w:b/>
          <w:bCs/>
          <w:sz w:val="20"/>
          <w:szCs w:val="20"/>
        </w:rPr>
      </w:pPr>
      <w:r w:rsidRPr="00683FC4">
        <w:rPr>
          <w:rFonts w:ascii="Arial" w:hAnsi="Arial" w:cs="Arial"/>
          <w:b/>
          <w:bCs/>
          <w:sz w:val="20"/>
          <w:szCs w:val="20"/>
        </w:rPr>
        <w:t>Schon junge Pkw mit deutlich unterschiedlicher Mängelquote</w:t>
      </w:r>
    </w:p>
    <w:p w14:paraId="4329D246" w14:textId="6D4BFA3C" w:rsidR="00683FC4" w:rsidRPr="00790486" w:rsidRDefault="00604360" w:rsidP="00683FC4">
      <w:pPr>
        <w:pStyle w:val="Stopka"/>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Der </w:t>
      </w:r>
      <w:proofErr w:type="spellStart"/>
      <w:r w:rsidRPr="007D29D5">
        <w:rPr>
          <w:rFonts w:ascii="Arial" w:hAnsi="Arial" w:cs="Arial"/>
          <w:sz w:val="20"/>
          <w:szCs w:val="20"/>
        </w:rPr>
        <w:t>AutoBild</w:t>
      </w:r>
      <w:proofErr w:type="spellEnd"/>
      <w:r w:rsidRPr="007D29D5">
        <w:rPr>
          <w:rFonts w:ascii="Arial" w:hAnsi="Arial" w:cs="Arial"/>
          <w:sz w:val="20"/>
          <w:szCs w:val="20"/>
        </w:rPr>
        <w:t xml:space="preserve"> TÜV-Report 2024 </w:t>
      </w:r>
      <w:r w:rsidR="00556BEC" w:rsidRPr="007D29D5">
        <w:rPr>
          <w:rFonts w:ascii="Arial" w:hAnsi="Arial" w:cs="Arial"/>
          <w:sz w:val="20"/>
          <w:szCs w:val="20"/>
        </w:rPr>
        <w:t xml:space="preserve">beschreibt detailliert Stärken und Schwächen von </w:t>
      </w:r>
      <w:r w:rsidR="009672F6" w:rsidRPr="007D29D5">
        <w:rPr>
          <w:rFonts w:ascii="Arial" w:hAnsi="Arial" w:cs="Arial"/>
          <w:sz w:val="20"/>
          <w:szCs w:val="20"/>
        </w:rPr>
        <w:t>221 beliebten Gebrauchtwagentypen</w:t>
      </w:r>
      <w:r w:rsidR="009F6730">
        <w:rPr>
          <w:rFonts w:ascii="Arial" w:hAnsi="Arial" w:cs="Arial"/>
          <w:sz w:val="20"/>
          <w:szCs w:val="20"/>
        </w:rPr>
        <w:t xml:space="preserve">. </w:t>
      </w:r>
      <w:r w:rsidR="000E1F68" w:rsidRPr="006A00E2">
        <w:rPr>
          <w:rFonts w:ascii="Arial" w:hAnsi="Arial" w:cs="Arial"/>
          <w:sz w:val="20"/>
          <w:szCs w:val="20"/>
        </w:rPr>
        <w:t xml:space="preserve">Ein Blick in die </w:t>
      </w:r>
      <w:r w:rsidR="00D8505F">
        <w:rPr>
          <w:rFonts w:ascii="Arial" w:hAnsi="Arial" w:cs="Arial"/>
          <w:sz w:val="20"/>
          <w:szCs w:val="20"/>
        </w:rPr>
        <w:t>Mängel</w:t>
      </w:r>
      <w:r w:rsidR="00E77800">
        <w:rPr>
          <w:rFonts w:ascii="Arial" w:hAnsi="Arial" w:cs="Arial"/>
          <w:sz w:val="20"/>
          <w:szCs w:val="20"/>
        </w:rPr>
        <w:t>s</w:t>
      </w:r>
      <w:r w:rsidR="000E1F68" w:rsidRPr="006A00E2">
        <w:rPr>
          <w:rFonts w:ascii="Arial" w:hAnsi="Arial" w:cs="Arial"/>
          <w:sz w:val="20"/>
          <w:szCs w:val="20"/>
        </w:rPr>
        <w:t xml:space="preserve">tatistik lohnt sich </w:t>
      </w:r>
      <w:r w:rsidR="00567F33">
        <w:rPr>
          <w:rFonts w:ascii="Arial" w:hAnsi="Arial" w:cs="Arial"/>
          <w:sz w:val="20"/>
          <w:szCs w:val="20"/>
        </w:rPr>
        <w:t xml:space="preserve">nicht nur </w:t>
      </w:r>
      <w:r w:rsidR="0087432F">
        <w:rPr>
          <w:rFonts w:ascii="Arial" w:hAnsi="Arial" w:cs="Arial"/>
          <w:sz w:val="20"/>
          <w:szCs w:val="20"/>
        </w:rPr>
        <w:t>für Käufer und Verkäufer von</w:t>
      </w:r>
      <w:r w:rsidR="00D8505F">
        <w:rPr>
          <w:rFonts w:ascii="Arial" w:hAnsi="Arial" w:cs="Arial"/>
          <w:sz w:val="20"/>
          <w:szCs w:val="20"/>
        </w:rPr>
        <w:t xml:space="preserve"> Gebrauchtwagen</w:t>
      </w:r>
      <w:r w:rsidR="00E77800">
        <w:rPr>
          <w:rFonts w:ascii="Arial" w:hAnsi="Arial" w:cs="Arial"/>
          <w:sz w:val="20"/>
          <w:szCs w:val="20"/>
        </w:rPr>
        <w:t>, sondern auch v</w:t>
      </w:r>
      <w:r w:rsidR="00365E4C">
        <w:rPr>
          <w:rFonts w:ascii="Arial" w:hAnsi="Arial" w:cs="Arial"/>
          <w:sz w:val="20"/>
          <w:szCs w:val="20"/>
        </w:rPr>
        <w:t xml:space="preserve">or dem Kauf eines Neuwagens. </w:t>
      </w:r>
      <w:r w:rsidR="007A1030">
        <w:rPr>
          <w:rFonts w:ascii="Arial" w:hAnsi="Arial" w:cs="Arial"/>
          <w:sz w:val="20"/>
          <w:szCs w:val="20"/>
        </w:rPr>
        <w:br/>
      </w:r>
      <w:r w:rsidR="00683FC4" w:rsidRPr="00790486">
        <w:rPr>
          <w:rFonts w:ascii="Arial" w:hAnsi="Arial" w:cs="Arial"/>
          <w:sz w:val="20"/>
          <w:szCs w:val="20"/>
        </w:rPr>
        <w:t xml:space="preserve">Unverändert breit ist die Streuung der Mängelquoten in den verschiedenen Fahrzeug- und Altersklassen. Die Spanne der Quote an erheblichen Mängeln </w:t>
      </w:r>
      <w:r w:rsidR="00683FC4" w:rsidRPr="00790486">
        <w:rPr>
          <w:rFonts w:ascii="Arial" w:hAnsi="Arial" w:cs="Arial"/>
          <w:sz w:val="20"/>
          <w:szCs w:val="20"/>
        </w:rPr>
        <w:lastRenderedPageBreak/>
        <w:t xml:space="preserve">reicht bei bis zu drei Jahre alten Fahrzeugen von 2,0 bis 14,7 Prozent. Den letzten Platz in dieser Altersklasse belegt </w:t>
      </w:r>
      <w:r w:rsidR="00F53CEF">
        <w:rPr>
          <w:rFonts w:ascii="Arial" w:hAnsi="Arial" w:cs="Arial"/>
          <w:sz w:val="20"/>
          <w:szCs w:val="20"/>
        </w:rPr>
        <w:t>mit weitem A</w:t>
      </w:r>
      <w:r w:rsidR="00E63375">
        <w:rPr>
          <w:rFonts w:ascii="Arial" w:hAnsi="Arial" w:cs="Arial"/>
          <w:sz w:val="20"/>
          <w:szCs w:val="20"/>
        </w:rPr>
        <w:t xml:space="preserve">bstand zum Vorletzten </w:t>
      </w:r>
      <w:r w:rsidR="00683FC4" w:rsidRPr="00790486">
        <w:rPr>
          <w:rFonts w:ascii="Arial" w:hAnsi="Arial" w:cs="Arial"/>
          <w:sz w:val="20"/>
          <w:szCs w:val="20"/>
        </w:rPr>
        <w:t xml:space="preserve">der Tesla 3. </w:t>
      </w:r>
    </w:p>
    <w:p w14:paraId="25D61108" w14:textId="25F8DEC2" w:rsidR="00D80364" w:rsidRDefault="003860FC" w:rsidP="00683FC4">
      <w:pPr>
        <w:pStyle w:val="Stopka"/>
        <w:tabs>
          <w:tab w:val="right" w:pos="-1985"/>
          <w:tab w:val="right" w:pos="7371"/>
        </w:tabs>
        <w:spacing w:line="360" w:lineRule="auto"/>
        <w:ind w:right="1701"/>
        <w:rPr>
          <w:rFonts w:ascii="Arial" w:hAnsi="Arial" w:cs="Arial"/>
          <w:sz w:val="20"/>
          <w:szCs w:val="20"/>
        </w:rPr>
      </w:pPr>
      <w:r>
        <w:rPr>
          <w:rFonts w:ascii="Arial" w:hAnsi="Arial" w:cs="Arial"/>
          <w:sz w:val="20"/>
          <w:szCs w:val="20"/>
        </w:rPr>
        <w:t xml:space="preserve">Mit jeder </w:t>
      </w:r>
      <w:r w:rsidRPr="00790486">
        <w:rPr>
          <w:rFonts w:ascii="Arial" w:hAnsi="Arial" w:cs="Arial"/>
          <w:sz w:val="20"/>
          <w:szCs w:val="20"/>
        </w:rPr>
        <w:t xml:space="preserve">Altersklasse </w:t>
      </w:r>
      <w:r>
        <w:rPr>
          <w:rFonts w:ascii="Arial" w:hAnsi="Arial" w:cs="Arial"/>
          <w:sz w:val="20"/>
          <w:szCs w:val="20"/>
        </w:rPr>
        <w:t>nimmt d</w:t>
      </w:r>
      <w:r w:rsidR="00683FC4" w:rsidRPr="00790486">
        <w:rPr>
          <w:rFonts w:ascii="Arial" w:hAnsi="Arial" w:cs="Arial"/>
          <w:sz w:val="20"/>
          <w:szCs w:val="20"/>
        </w:rPr>
        <w:t xml:space="preserve">ie Streuung der Mängelrate zwischen dem besten und dem schlechtesten Pkw </w:t>
      </w:r>
      <w:r w:rsidR="005B33DE">
        <w:rPr>
          <w:rFonts w:ascii="Arial" w:hAnsi="Arial" w:cs="Arial"/>
          <w:sz w:val="20"/>
          <w:szCs w:val="20"/>
        </w:rPr>
        <w:t>zu</w:t>
      </w:r>
      <w:r w:rsidR="00683FC4" w:rsidRPr="00790486">
        <w:rPr>
          <w:rFonts w:ascii="Arial" w:hAnsi="Arial" w:cs="Arial"/>
          <w:sz w:val="20"/>
          <w:szCs w:val="20"/>
        </w:rPr>
        <w:t xml:space="preserve">: Bei Fahrzeugen bis fünf Jahre reicht die Spanne von 4,2 bis 17,9 Prozent, bis sieben Jahre </w:t>
      </w:r>
      <w:r w:rsidR="009D2490">
        <w:rPr>
          <w:rFonts w:ascii="Arial" w:hAnsi="Arial" w:cs="Arial"/>
          <w:sz w:val="20"/>
          <w:szCs w:val="20"/>
        </w:rPr>
        <w:t xml:space="preserve">reicht </w:t>
      </w:r>
      <w:r w:rsidR="00877C2E">
        <w:rPr>
          <w:rFonts w:ascii="Arial" w:hAnsi="Arial" w:cs="Arial"/>
          <w:sz w:val="20"/>
          <w:szCs w:val="20"/>
        </w:rPr>
        <w:t xml:space="preserve">sie </w:t>
      </w:r>
      <w:r w:rsidR="00BE24FE">
        <w:rPr>
          <w:rFonts w:ascii="Arial" w:hAnsi="Arial" w:cs="Arial"/>
          <w:sz w:val="20"/>
          <w:szCs w:val="20"/>
        </w:rPr>
        <w:t>vo</w:t>
      </w:r>
      <w:r w:rsidR="00877C2E">
        <w:rPr>
          <w:rFonts w:ascii="Arial" w:hAnsi="Arial" w:cs="Arial"/>
          <w:sz w:val="20"/>
          <w:szCs w:val="20"/>
        </w:rPr>
        <w:t xml:space="preserve">n </w:t>
      </w:r>
      <w:r w:rsidR="00683FC4" w:rsidRPr="00790486">
        <w:rPr>
          <w:rFonts w:ascii="Arial" w:hAnsi="Arial" w:cs="Arial"/>
          <w:sz w:val="20"/>
          <w:szCs w:val="20"/>
        </w:rPr>
        <w:t xml:space="preserve">6,5 bis 25,9 Prozent, bis neun Jahre von 10,5 bis 32,2 Prozent, bis elf Jahre von 12,3 bis 36,2 Prozent und </w:t>
      </w:r>
      <w:r w:rsidR="00F83687">
        <w:rPr>
          <w:rFonts w:ascii="Arial" w:hAnsi="Arial" w:cs="Arial"/>
          <w:sz w:val="20"/>
          <w:szCs w:val="20"/>
        </w:rPr>
        <w:t>b</w:t>
      </w:r>
      <w:r w:rsidR="00E141A6">
        <w:rPr>
          <w:rFonts w:ascii="Arial" w:hAnsi="Arial" w:cs="Arial"/>
          <w:sz w:val="20"/>
          <w:szCs w:val="20"/>
        </w:rPr>
        <w:t>ei den</w:t>
      </w:r>
      <w:r w:rsidR="00DC10D9">
        <w:rPr>
          <w:rFonts w:ascii="Arial" w:hAnsi="Arial" w:cs="Arial"/>
          <w:sz w:val="20"/>
          <w:szCs w:val="20"/>
        </w:rPr>
        <w:t xml:space="preserve"> bis d</w:t>
      </w:r>
      <w:r w:rsidR="00683FC4" w:rsidRPr="00790486">
        <w:rPr>
          <w:rFonts w:ascii="Arial" w:hAnsi="Arial" w:cs="Arial"/>
          <w:sz w:val="20"/>
          <w:szCs w:val="20"/>
        </w:rPr>
        <w:t>reizehnjährigen reicht die Spanne von 15,0 bis 40,9 Prozent.</w:t>
      </w:r>
      <w:r w:rsidR="00C55D09">
        <w:rPr>
          <w:rFonts w:ascii="Arial" w:hAnsi="Arial" w:cs="Arial"/>
          <w:sz w:val="20"/>
          <w:szCs w:val="20"/>
        </w:rPr>
        <w:t xml:space="preserve"> </w:t>
      </w:r>
    </w:p>
    <w:p w14:paraId="70480D1D" w14:textId="77777777" w:rsidR="00D80364" w:rsidRDefault="00D80364" w:rsidP="00683FC4">
      <w:pPr>
        <w:pStyle w:val="Stopka"/>
        <w:tabs>
          <w:tab w:val="right" w:pos="-1985"/>
          <w:tab w:val="right" w:pos="7371"/>
        </w:tabs>
        <w:spacing w:line="360" w:lineRule="auto"/>
        <w:ind w:right="1701"/>
        <w:rPr>
          <w:rFonts w:ascii="Arial" w:hAnsi="Arial" w:cs="Arial"/>
          <w:sz w:val="20"/>
          <w:szCs w:val="20"/>
        </w:rPr>
      </w:pPr>
    </w:p>
    <w:p w14:paraId="5A064439" w14:textId="2EB80404" w:rsidR="00683FC4" w:rsidRPr="00790486" w:rsidRDefault="00683FC4" w:rsidP="00683FC4">
      <w:pPr>
        <w:pStyle w:val="Stopka"/>
        <w:tabs>
          <w:tab w:val="right" w:pos="-1985"/>
          <w:tab w:val="right" w:pos="7371"/>
        </w:tabs>
        <w:spacing w:line="360" w:lineRule="auto"/>
        <w:ind w:right="1701"/>
        <w:rPr>
          <w:rFonts w:ascii="Arial" w:hAnsi="Arial" w:cs="Arial"/>
          <w:sz w:val="20"/>
          <w:szCs w:val="20"/>
        </w:rPr>
      </w:pPr>
      <w:bookmarkStart w:id="0" w:name="_Hlk150499099"/>
      <w:r w:rsidRPr="00790486">
        <w:rPr>
          <w:rFonts w:ascii="Arial" w:hAnsi="Arial" w:cs="Arial"/>
          <w:sz w:val="20"/>
          <w:szCs w:val="20"/>
        </w:rPr>
        <w:t>„</w:t>
      </w:r>
      <w:r w:rsidR="00501F83">
        <w:rPr>
          <w:rFonts w:ascii="Arial" w:hAnsi="Arial" w:cs="Arial"/>
          <w:sz w:val="20"/>
          <w:szCs w:val="20"/>
        </w:rPr>
        <w:t>Die hohe</w:t>
      </w:r>
      <w:r w:rsidR="000211C7">
        <w:rPr>
          <w:rFonts w:ascii="Arial" w:hAnsi="Arial" w:cs="Arial"/>
          <w:sz w:val="20"/>
          <w:szCs w:val="20"/>
        </w:rPr>
        <w:t xml:space="preserve"> </w:t>
      </w:r>
      <w:r w:rsidR="008F53FE">
        <w:rPr>
          <w:rFonts w:ascii="Arial" w:hAnsi="Arial" w:cs="Arial"/>
          <w:sz w:val="20"/>
          <w:szCs w:val="20"/>
        </w:rPr>
        <w:t xml:space="preserve">Mängelquote </w:t>
      </w:r>
      <w:r w:rsidR="008949B8">
        <w:rPr>
          <w:rFonts w:ascii="Arial" w:hAnsi="Arial" w:cs="Arial"/>
          <w:sz w:val="20"/>
          <w:szCs w:val="20"/>
        </w:rPr>
        <w:t>resultiert</w:t>
      </w:r>
      <w:r w:rsidR="00DF08D4">
        <w:rPr>
          <w:rFonts w:ascii="Arial" w:hAnsi="Arial" w:cs="Arial"/>
          <w:sz w:val="20"/>
          <w:szCs w:val="20"/>
        </w:rPr>
        <w:t xml:space="preserve"> vor allem aus</w:t>
      </w:r>
      <w:r w:rsidR="008F53FE">
        <w:rPr>
          <w:rFonts w:ascii="Arial" w:hAnsi="Arial" w:cs="Arial"/>
          <w:sz w:val="20"/>
          <w:szCs w:val="20"/>
        </w:rPr>
        <w:t xml:space="preserve"> den Hauptuntersuchungen</w:t>
      </w:r>
      <w:r w:rsidR="00DF08D4">
        <w:rPr>
          <w:rFonts w:ascii="Arial" w:hAnsi="Arial" w:cs="Arial"/>
          <w:sz w:val="20"/>
          <w:szCs w:val="20"/>
        </w:rPr>
        <w:t xml:space="preserve"> </w:t>
      </w:r>
      <w:r w:rsidR="005D74EE">
        <w:rPr>
          <w:rFonts w:ascii="Arial" w:hAnsi="Arial" w:cs="Arial"/>
          <w:sz w:val="20"/>
          <w:szCs w:val="20"/>
        </w:rPr>
        <w:t xml:space="preserve">älterer Fahrzeuge. </w:t>
      </w:r>
      <w:r w:rsidR="00A410AB">
        <w:rPr>
          <w:rFonts w:ascii="Arial" w:hAnsi="Arial" w:cs="Arial"/>
          <w:sz w:val="20"/>
          <w:szCs w:val="20"/>
        </w:rPr>
        <w:t>M</w:t>
      </w:r>
      <w:r w:rsidR="00594C35">
        <w:rPr>
          <w:rFonts w:ascii="Arial" w:hAnsi="Arial" w:cs="Arial"/>
          <w:sz w:val="20"/>
          <w:szCs w:val="20"/>
        </w:rPr>
        <w:t>it</w:t>
      </w:r>
      <w:r w:rsidR="00E64ED6">
        <w:rPr>
          <w:rFonts w:ascii="Arial" w:hAnsi="Arial" w:cs="Arial"/>
          <w:sz w:val="20"/>
          <w:szCs w:val="20"/>
        </w:rPr>
        <w:t xml:space="preserve"> </w:t>
      </w:r>
      <w:r w:rsidR="00933227">
        <w:rPr>
          <w:rFonts w:ascii="Arial" w:hAnsi="Arial" w:cs="Arial"/>
          <w:sz w:val="20"/>
          <w:szCs w:val="20"/>
        </w:rPr>
        <w:t>zunehmen</w:t>
      </w:r>
      <w:r w:rsidR="00BE08DF">
        <w:rPr>
          <w:rFonts w:ascii="Arial" w:hAnsi="Arial" w:cs="Arial"/>
          <w:sz w:val="20"/>
          <w:szCs w:val="20"/>
        </w:rPr>
        <w:t xml:space="preserve">dem </w:t>
      </w:r>
      <w:r w:rsidR="009C66F9">
        <w:rPr>
          <w:rFonts w:ascii="Arial" w:hAnsi="Arial" w:cs="Arial"/>
          <w:sz w:val="20"/>
          <w:szCs w:val="20"/>
        </w:rPr>
        <w:t>A</w:t>
      </w:r>
      <w:r w:rsidR="00876886">
        <w:rPr>
          <w:rFonts w:ascii="Arial" w:hAnsi="Arial" w:cs="Arial"/>
          <w:sz w:val="20"/>
          <w:szCs w:val="20"/>
        </w:rPr>
        <w:t xml:space="preserve">lter </w:t>
      </w:r>
      <w:r w:rsidR="00AE6183">
        <w:rPr>
          <w:rFonts w:ascii="Arial" w:hAnsi="Arial" w:cs="Arial"/>
          <w:sz w:val="20"/>
          <w:szCs w:val="20"/>
        </w:rPr>
        <w:t xml:space="preserve">nehmen </w:t>
      </w:r>
      <w:r w:rsidR="00E1179A">
        <w:rPr>
          <w:rFonts w:ascii="Arial" w:hAnsi="Arial" w:cs="Arial"/>
          <w:sz w:val="20"/>
          <w:szCs w:val="20"/>
        </w:rPr>
        <w:t xml:space="preserve">auch </w:t>
      </w:r>
      <w:r w:rsidR="00FE137A">
        <w:rPr>
          <w:rFonts w:ascii="Arial" w:hAnsi="Arial" w:cs="Arial"/>
          <w:sz w:val="20"/>
          <w:szCs w:val="20"/>
        </w:rPr>
        <w:t xml:space="preserve">die </w:t>
      </w:r>
      <w:r w:rsidR="008A060B">
        <w:rPr>
          <w:rFonts w:ascii="Arial" w:hAnsi="Arial" w:cs="Arial"/>
          <w:sz w:val="20"/>
          <w:szCs w:val="20"/>
        </w:rPr>
        <w:t>t</w:t>
      </w:r>
      <w:r w:rsidR="002F5F87">
        <w:rPr>
          <w:rFonts w:ascii="Arial" w:hAnsi="Arial" w:cs="Arial"/>
          <w:sz w:val="20"/>
          <w:szCs w:val="20"/>
        </w:rPr>
        <w:t>echnische</w:t>
      </w:r>
      <w:r w:rsidR="00BE08DF">
        <w:rPr>
          <w:rFonts w:ascii="Arial" w:hAnsi="Arial" w:cs="Arial"/>
          <w:sz w:val="20"/>
          <w:szCs w:val="20"/>
        </w:rPr>
        <w:t>n</w:t>
      </w:r>
      <w:r w:rsidR="002F5F87">
        <w:rPr>
          <w:rFonts w:ascii="Arial" w:hAnsi="Arial" w:cs="Arial"/>
          <w:sz w:val="20"/>
          <w:szCs w:val="20"/>
        </w:rPr>
        <w:t xml:space="preserve"> Mängel </w:t>
      </w:r>
      <w:r w:rsidR="003D345F">
        <w:rPr>
          <w:rFonts w:ascii="Arial" w:hAnsi="Arial" w:cs="Arial"/>
          <w:sz w:val="20"/>
          <w:szCs w:val="20"/>
        </w:rPr>
        <w:t xml:space="preserve">zu. </w:t>
      </w:r>
      <w:r w:rsidR="000D67A7">
        <w:rPr>
          <w:rFonts w:ascii="Arial" w:hAnsi="Arial" w:cs="Arial"/>
          <w:sz w:val="20"/>
          <w:szCs w:val="20"/>
        </w:rPr>
        <w:t>W</w:t>
      </w:r>
      <w:r w:rsidR="00E92961">
        <w:rPr>
          <w:rFonts w:ascii="Arial" w:hAnsi="Arial" w:cs="Arial"/>
          <w:sz w:val="20"/>
          <w:szCs w:val="20"/>
        </w:rPr>
        <w:t xml:space="preserve">ährend der </w:t>
      </w:r>
      <w:r w:rsidR="00A84A05">
        <w:rPr>
          <w:rFonts w:ascii="Arial" w:hAnsi="Arial" w:cs="Arial"/>
          <w:sz w:val="20"/>
          <w:szCs w:val="20"/>
        </w:rPr>
        <w:t>Fahrzeug</w:t>
      </w:r>
      <w:r w:rsidR="00C24DB8">
        <w:rPr>
          <w:rFonts w:ascii="Arial" w:hAnsi="Arial" w:cs="Arial"/>
          <w:sz w:val="20"/>
          <w:szCs w:val="20"/>
        </w:rPr>
        <w:t>w</w:t>
      </w:r>
      <w:r w:rsidR="00E92961">
        <w:rPr>
          <w:rFonts w:ascii="Arial" w:hAnsi="Arial" w:cs="Arial"/>
          <w:sz w:val="20"/>
          <w:szCs w:val="20"/>
        </w:rPr>
        <w:t xml:space="preserve">ert </w:t>
      </w:r>
      <w:r w:rsidR="00EC03CA">
        <w:rPr>
          <w:rFonts w:ascii="Arial" w:hAnsi="Arial" w:cs="Arial"/>
          <w:sz w:val="20"/>
          <w:szCs w:val="20"/>
        </w:rPr>
        <w:t xml:space="preserve">sinkt, </w:t>
      </w:r>
      <w:r w:rsidR="00954BD7">
        <w:rPr>
          <w:rFonts w:ascii="Arial" w:hAnsi="Arial" w:cs="Arial"/>
          <w:sz w:val="20"/>
          <w:szCs w:val="20"/>
        </w:rPr>
        <w:t>steigen</w:t>
      </w:r>
      <w:r w:rsidR="001039FA">
        <w:rPr>
          <w:rFonts w:ascii="Arial" w:hAnsi="Arial" w:cs="Arial"/>
          <w:sz w:val="20"/>
          <w:szCs w:val="20"/>
        </w:rPr>
        <w:t xml:space="preserve"> </w:t>
      </w:r>
      <w:r w:rsidR="004379BE">
        <w:rPr>
          <w:rFonts w:ascii="Arial" w:hAnsi="Arial" w:cs="Arial"/>
          <w:sz w:val="20"/>
          <w:szCs w:val="20"/>
        </w:rPr>
        <w:t xml:space="preserve">hingegen </w:t>
      </w:r>
      <w:r w:rsidR="001039FA">
        <w:rPr>
          <w:rFonts w:ascii="Arial" w:hAnsi="Arial" w:cs="Arial"/>
          <w:sz w:val="20"/>
          <w:szCs w:val="20"/>
        </w:rPr>
        <w:t xml:space="preserve">die </w:t>
      </w:r>
      <w:r w:rsidR="00AC60D0">
        <w:rPr>
          <w:rFonts w:ascii="Arial" w:hAnsi="Arial" w:cs="Arial"/>
          <w:sz w:val="20"/>
          <w:szCs w:val="20"/>
        </w:rPr>
        <w:t xml:space="preserve">Kosten für Wartung und </w:t>
      </w:r>
      <w:r w:rsidR="001039FA">
        <w:rPr>
          <w:rFonts w:ascii="Arial" w:hAnsi="Arial" w:cs="Arial"/>
          <w:sz w:val="20"/>
          <w:szCs w:val="20"/>
        </w:rPr>
        <w:t>Instandhaltung</w:t>
      </w:r>
      <w:r w:rsidR="00AC60D0">
        <w:rPr>
          <w:rFonts w:ascii="Arial" w:hAnsi="Arial" w:cs="Arial"/>
          <w:sz w:val="20"/>
          <w:szCs w:val="20"/>
        </w:rPr>
        <w:t xml:space="preserve">. </w:t>
      </w:r>
      <w:r w:rsidR="003752E8">
        <w:rPr>
          <w:rFonts w:ascii="Arial" w:hAnsi="Arial" w:cs="Arial"/>
          <w:sz w:val="20"/>
          <w:szCs w:val="20"/>
        </w:rPr>
        <w:t>U</w:t>
      </w:r>
      <w:r w:rsidR="00DF3E06">
        <w:rPr>
          <w:rFonts w:ascii="Arial" w:hAnsi="Arial" w:cs="Arial"/>
          <w:sz w:val="20"/>
          <w:szCs w:val="20"/>
        </w:rPr>
        <w:t xml:space="preserve">m </w:t>
      </w:r>
      <w:r w:rsidR="00A62372">
        <w:rPr>
          <w:rFonts w:ascii="Arial" w:hAnsi="Arial" w:cs="Arial"/>
          <w:sz w:val="20"/>
          <w:szCs w:val="20"/>
        </w:rPr>
        <w:t>Kosten zu spar</w:t>
      </w:r>
      <w:r w:rsidR="0018265D">
        <w:rPr>
          <w:rFonts w:ascii="Arial" w:hAnsi="Arial" w:cs="Arial"/>
          <w:sz w:val="20"/>
          <w:szCs w:val="20"/>
        </w:rPr>
        <w:t xml:space="preserve">en und </w:t>
      </w:r>
      <w:r w:rsidR="00DF3E06">
        <w:rPr>
          <w:rFonts w:ascii="Arial" w:hAnsi="Arial" w:cs="Arial"/>
          <w:sz w:val="20"/>
          <w:szCs w:val="20"/>
        </w:rPr>
        <w:t>die A</w:t>
      </w:r>
      <w:r w:rsidR="006A284D">
        <w:rPr>
          <w:rFonts w:ascii="Arial" w:hAnsi="Arial" w:cs="Arial"/>
          <w:sz w:val="20"/>
          <w:szCs w:val="20"/>
        </w:rPr>
        <w:t>usgab</w:t>
      </w:r>
      <w:r w:rsidR="002D2C4A">
        <w:rPr>
          <w:rFonts w:ascii="Arial" w:hAnsi="Arial" w:cs="Arial"/>
          <w:sz w:val="20"/>
          <w:szCs w:val="20"/>
        </w:rPr>
        <w:t xml:space="preserve">en </w:t>
      </w:r>
      <w:r w:rsidR="008A0E61">
        <w:rPr>
          <w:rFonts w:ascii="Arial" w:hAnsi="Arial" w:cs="Arial"/>
          <w:sz w:val="20"/>
          <w:szCs w:val="20"/>
        </w:rPr>
        <w:t>aufs N</w:t>
      </w:r>
      <w:r w:rsidR="00774A4B">
        <w:rPr>
          <w:rFonts w:ascii="Arial" w:hAnsi="Arial" w:cs="Arial"/>
          <w:sz w:val="20"/>
          <w:szCs w:val="20"/>
        </w:rPr>
        <w:t xml:space="preserve">ötigste zu </w:t>
      </w:r>
      <w:r w:rsidR="00FE7FC4">
        <w:rPr>
          <w:rFonts w:ascii="Arial" w:hAnsi="Arial" w:cs="Arial"/>
          <w:sz w:val="20"/>
          <w:szCs w:val="20"/>
        </w:rPr>
        <w:t xml:space="preserve">beschränken, </w:t>
      </w:r>
      <w:r w:rsidR="001923FD">
        <w:rPr>
          <w:rFonts w:ascii="Arial" w:hAnsi="Arial" w:cs="Arial"/>
          <w:sz w:val="20"/>
          <w:szCs w:val="20"/>
        </w:rPr>
        <w:t>nutzen</w:t>
      </w:r>
      <w:r w:rsidR="000D7ABE">
        <w:rPr>
          <w:rFonts w:ascii="Arial" w:hAnsi="Arial" w:cs="Arial"/>
          <w:sz w:val="20"/>
          <w:szCs w:val="20"/>
        </w:rPr>
        <w:t xml:space="preserve"> </w:t>
      </w:r>
      <w:r w:rsidR="003F0E69">
        <w:rPr>
          <w:rFonts w:ascii="Arial" w:hAnsi="Arial" w:cs="Arial"/>
          <w:sz w:val="20"/>
          <w:szCs w:val="20"/>
        </w:rPr>
        <w:t xml:space="preserve">Besitzer älterer Automobile </w:t>
      </w:r>
      <w:r w:rsidR="004F6D30">
        <w:rPr>
          <w:rFonts w:ascii="Arial" w:hAnsi="Arial" w:cs="Arial"/>
          <w:sz w:val="20"/>
          <w:szCs w:val="20"/>
        </w:rPr>
        <w:t xml:space="preserve">die HU </w:t>
      </w:r>
      <w:r w:rsidR="001F107E">
        <w:rPr>
          <w:rFonts w:ascii="Arial" w:hAnsi="Arial" w:cs="Arial"/>
          <w:sz w:val="20"/>
          <w:szCs w:val="20"/>
        </w:rPr>
        <w:t xml:space="preserve">häufig </w:t>
      </w:r>
      <w:r w:rsidR="00735ACD">
        <w:rPr>
          <w:rFonts w:ascii="Arial" w:hAnsi="Arial" w:cs="Arial"/>
          <w:sz w:val="20"/>
          <w:szCs w:val="20"/>
        </w:rPr>
        <w:t>als</w:t>
      </w:r>
      <w:r w:rsidR="001C5CEB">
        <w:rPr>
          <w:rFonts w:ascii="Arial" w:hAnsi="Arial" w:cs="Arial"/>
          <w:sz w:val="20"/>
          <w:szCs w:val="20"/>
        </w:rPr>
        <w:t xml:space="preserve"> </w:t>
      </w:r>
      <w:r w:rsidR="00A96B2E">
        <w:rPr>
          <w:rFonts w:ascii="Arial" w:hAnsi="Arial" w:cs="Arial"/>
          <w:sz w:val="20"/>
          <w:szCs w:val="20"/>
        </w:rPr>
        <w:t>F</w:t>
      </w:r>
      <w:r w:rsidR="005A317B">
        <w:rPr>
          <w:rFonts w:ascii="Arial" w:hAnsi="Arial" w:cs="Arial"/>
          <w:sz w:val="20"/>
          <w:szCs w:val="20"/>
        </w:rPr>
        <w:t>ahrzeugi</w:t>
      </w:r>
      <w:r w:rsidR="00A05406">
        <w:rPr>
          <w:rFonts w:ascii="Arial" w:hAnsi="Arial" w:cs="Arial"/>
          <w:sz w:val="20"/>
          <w:szCs w:val="20"/>
        </w:rPr>
        <w:t>ns</w:t>
      </w:r>
      <w:r w:rsidR="00511533">
        <w:rPr>
          <w:rFonts w:ascii="Arial" w:hAnsi="Arial" w:cs="Arial"/>
          <w:sz w:val="20"/>
          <w:szCs w:val="20"/>
        </w:rPr>
        <w:t>p</w:t>
      </w:r>
      <w:r w:rsidR="00A05406">
        <w:rPr>
          <w:rFonts w:ascii="Arial" w:hAnsi="Arial" w:cs="Arial"/>
          <w:sz w:val="20"/>
          <w:szCs w:val="20"/>
        </w:rPr>
        <w:t>ektion</w:t>
      </w:r>
      <w:r w:rsidR="00735ACD">
        <w:rPr>
          <w:rFonts w:ascii="Arial" w:hAnsi="Arial" w:cs="Arial"/>
          <w:sz w:val="20"/>
          <w:szCs w:val="20"/>
        </w:rPr>
        <w:t xml:space="preserve"> </w:t>
      </w:r>
      <w:r w:rsidR="000F6873">
        <w:rPr>
          <w:rFonts w:ascii="Arial" w:hAnsi="Arial" w:cs="Arial"/>
          <w:sz w:val="20"/>
          <w:szCs w:val="20"/>
        </w:rPr>
        <w:t xml:space="preserve">und </w:t>
      </w:r>
      <w:r w:rsidR="00C02EFA">
        <w:rPr>
          <w:rFonts w:ascii="Arial" w:hAnsi="Arial" w:cs="Arial"/>
          <w:sz w:val="20"/>
          <w:szCs w:val="20"/>
        </w:rPr>
        <w:t xml:space="preserve">Bestandsaufnahme </w:t>
      </w:r>
      <w:r w:rsidR="002554A0">
        <w:rPr>
          <w:rFonts w:ascii="Arial" w:hAnsi="Arial" w:cs="Arial"/>
          <w:sz w:val="20"/>
          <w:szCs w:val="20"/>
        </w:rPr>
        <w:t>der Mängel</w:t>
      </w:r>
      <w:r w:rsidR="002C01FF">
        <w:rPr>
          <w:rFonts w:ascii="Arial" w:hAnsi="Arial" w:cs="Arial"/>
          <w:sz w:val="20"/>
          <w:szCs w:val="20"/>
        </w:rPr>
        <w:t>“</w:t>
      </w:r>
      <w:r w:rsidR="000F6873">
        <w:rPr>
          <w:rFonts w:ascii="Arial" w:hAnsi="Arial" w:cs="Arial"/>
          <w:sz w:val="20"/>
          <w:szCs w:val="20"/>
        </w:rPr>
        <w:t>,</w:t>
      </w:r>
      <w:r w:rsidRPr="00790486">
        <w:rPr>
          <w:rFonts w:ascii="Arial" w:hAnsi="Arial" w:cs="Arial"/>
          <w:sz w:val="20"/>
          <w:szCs w:val="20"/>
        </w:rPr>
        <w:t xml:space="preserve"> </w:t>
      </w:r>
      <w:r w:rsidR="00B210CB">
        <w:rPr>
          <w:rFonts w:ascii="Arial" w:hAnsi="Arial" w:cs="Arial"/>
          <w:sz w:val="20"/>
          <w:szCs w:val="20"/>
        </w:rPr>
        <w:t>erklärt Steffen</w:t>
      </w:r>
      <w:r w:rsidRPr="00790486">
        <w:rPr>
          <w:rFonts w:ascii="Arial" w:hAnsi="Arial" w:cs="Arial"/>
          <w:sz w:val="20"/>
          <w:szCs w:val="20"/>
        </w:rPr>
        <w:t xml:space="preserve"> Mißbac</w:t>
      </w:r>
      <w:r w:rsidR="006F4E2E">
        <w:rPr>
          <w:rFonts w:ascii="Arial" w:hAnsi="Arial" w:cs="Arial"/>
          <w:sz w:val="20"/>
          <w:szCs w:val="20"/>
        </w:rPr>
        <w:t>h</w:t>
      </w:r>
      <w:r w:rsidRPr="00790486">
        <w:rPr>
          <w:rFonts w:ascii="Arial" w:hAnsi="Arial" w:cs="Arial"/>
          <w:sz w:val="20"/>
          <w:szCs w:val="20"/>
        </w:rPr>
        <w:t xml:space="preserve">. </w:t>
      </w:r>
    </w:p>
    <w:bookmarkEnd w:id="0"/>
    <w:p w14:paraId="780F3F0A" w14:textId="77777777" w:rsidR="0050773F" w:rsidRPr="00790486" w:rsidRDefault="0050773F" w:rsidP="0050773F">
      <w:pPr>
        <w:pStyle w:val="Stopka"/>
        <w:tabs>
          <w:tab w:val="right" w:pos="-1985"/>
          <w:tab w:val="right" w:pos="7371"/>
        </w:tabs>
        <w:spacing w:line="360" w:lineRule="auto"/>
        <w:ind w:right="1701"/>
        <w:rPr>
          <w:rFonts w:ascii="Arial" w:hAnsi="Arial" w:cs="Arial"/>
          <w:sz w:val="20"/>
          <w:szCs w:val="20"/>
        </w:rPr>
      </w:pPr>
    </w:p>
    <w:p w14:paraId="7BF24C0E" w14:textId="0049EE5F" w:rsidR="0050773F" w:rsidRPr="002C60A9" w:rsidRDefault="0050773F" w:rsidP="0050773F">
      <w:pPr>
        <w:pStyle w:val="Stopka"/>
        <w:tabs>
          <w:tab w:val="right" w:pos="-1985"/>
          <w:tab w:val="right" w:pos="7371"/>
        </w:tabs>
        <w:spacing w:line="360" w:lineRule="auto"/>
        <w:ind w:right="1701"/>
        <w:rPr>
          <w:rFonts w:ascii="Arial" w:hAnsi="Arial" w:cs="Arial"/>
          <w:b/>
          <w:bCs/>
          <w:sz w:val="20"/>
          <w:szCs w:val="20"/>
        </w:rPr>
      </w:pPr>
      <w:proofErr w:type="spellStart"/>
      <w:r w:rsidRPr="002C60A9">
        <w:rPr>
          <w:rFonts w:ascii="Arial" w:hAnsi="Arial" w:cs="Arial"/>
          <w:b/>
          <w:bCs/>
          <w:sz w:val="20"/>
          <w:szCs w:val="20"/>
        </w:rPr>
        <w:t>AutoBild</w:t>
      </w:r>
      <w:proofErr w:type="spellEnd"/>
      <w:r w:rsidRPr="002C60A9">
        <w:rPr>
          <w:rFonts w:ascii="Arial" w:hAnsi="Arial" w:cs="Arial"/>
          <w:b/>
          <w:bCs/>
          <w:sz w:val="20"/>
          <w:szCs w:val="20"/>
        </w:rPr>
        <w:t xml:space="preserve"> TÜV Report 202</w:t>
      </w:r>
      <w:r w:rsidR="00FB1C1A" w:rsidRPr="002C60A9">
        <w:rPr>
          <w:rFonts w:ascii="Arial" w:hAnsi="Arial" w:cs="Arial"/>
          <w:b/>
          <w:bCs/>
          <w:sz w:val="20"/>
          <w:szCs w:val="20"/>
        </w:rPr>
        <w:t>4</w:t>
      </w:r>
      <w:r w:rsidRPr="002C60A9">
        <w:rPr>
          <w:rFonts w:ascii="Arial" w:hAnsi="Arial" w:cs="Arial"/>
          <w:b/>
          <w:bCs/>
          <w:sz w:val="20"/>
          <w:szCs w:val="20"/>
        </w:rPr>
        <w:t xml:space="preserve"> ab 1</w:t>
      </w:r>
      <w:r w:rsidR="00FB1C1A" w:rsidRPr="002C60A9">
        <w:rPr>
          <w:rFonts w:ascii="Arial" w:hAnsi="Arial" w:cs="Arial"/>
          <w:b/>
          <w:bCs/>
          <w:sz w:val="20"/>
          <w:szCs w:val="20"/>
        </w:rPr>
        <w:t>7</w:t>
      </w:r>
      <w:r w:rsidRPr="002C60A9">
        <w:rPr>
          <w:rFonts w:ascii="Arial" w:hAnsi="Arial" w:cs="Arial"/>
          <w:b/>
          <w:bCs/>
          <w:sz w:val="20"/>
          <w:szCs w:val="20"/>
        </w:rPr>
        <w:t>. November im Handel</w:t>
      </w:r>
    </w:p>
    <w:p w14:paraId="6A5B07A7" w14:textId="18056C33" w:rsidR="00721A82" w:rsidRPr="00790486" w:rsidRDefault="0050773F" w:rsidP="0050773F">
      <w:pPr>
        <w:pStyle w:val="Stopka"/>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sidR="00803B5D">
        <w:rPr>
          <w:rFonts w:ascii="Arial" w:hAnsi="Arial" w:cs="Arial"/>
          <w:sz w:val="20"/>
          <w:szCs w:val="20"/>
        </w:rPr>
        <w:t>f</w:t>
      </w:r>
      <w:r w:rsidR="0004668C">
        <w:rPr>
          <w:rFonts w:ascii="Arial" w:hAnsi="Arial" w:cs="Arial"/>
          <w:sz w:val="20"/>
          <w:szCs w:val="20"/>
        </w:rPr>
        <w:t xml:space="preserve">anden die Sachverständigen </w:t>
      </w:r>
      <w:r w:rsidR="004A6C7D">
        <w:rPr>
          <w:rFonts w:ascii="Arial" w:hAnsi="Arial" w:cs="Arial"/>
          <w:sz w:val="20"/>
          <w:szCs w:val="20"/>
        </w:rPr>
        <w:t xml:space="preserve">bei </w:t>
      </w:r>
      <w:r w:rsidRPr="00790486">
        <w:rPr>
          <w:rFonts w:ascii="Arial" w:hAnsi="Arial" w:cs="Arial"/>
          <w:sz w:val="20"/>
          <w:szCs w:val="20"/>
        </w:rPr>
        <w:t xml:space="preserve">der HU erneut Mängel an der Beleuchtung, an den Bremsen sowie Ölverlust, Mängel an Auspuff sowie Achsen, Rädern und Reifen.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w:t>
      </w:r>
      <w:r w:rsidR="00D241EE" w:rsidRPr="00790486">
        <w:rPr>
          <w:rFonts w:ascii="Arial" w:hAnsi="Arial" w:cs="Arial"/>
          <w:sz w:val="20"/>
          <w:szCs w:val="20"/>
        </w:rPr>
        <w:t>V</w:t>
      </w:r>
      <w:r w:rsidR="00683FC4" w:rsidRPr="00790486">
        <w:rPr>
          <w:rFonts w:ascii="Arial" w:hAnsi="Arial" w:cs="Arial"/>
          <w:sz w:val="20"/>
          <w:szCs w:val="20"/>
        </w:rPr>
        <w:t>-</w:t>
      </w:r>
      <w:r w:rsidRPr="00790486">
        <w:rPr>
          <w:rFonts w:ascii="Arial" w:hAnsi="Arial" w:cs="Arial"/>
          <w:sz w:val="20"/>
          <w:szCs w:val="20"/>
        </w:rPr>
        <w:t>Report 202</w:t>
      </w:r>
      <w:r w:rsidR="00683FC4" w:rsidRPr="00790486">
        <w:rPr>
          <w:rFonts w:ascii="Arial" w:hAnsi="Arial" w:cs="Arial"/>
          <w:sz w:val="20"/>
          <w:szCs w:val="20"/>
        </w:rPr>
        <w:t>4</w:t>
      </w:r>
      <w:r w:rsidRPr="00790486">
        <w:rPr>
          <w:rFonts w:ascii="Arial" w:hAnsi="Arial" w:cs="Arial"/>
          <w:sz w:val="20"/>
          <w:szCs w:val="20"/>
        </w:rPr>
        <w:t xml:space="preserve"> hervor</w:t>
      </w:r>
      <w:r w:rsidR="00D80364">
        <w:rPr>
          <w:rFonts w:ascii="Arial" w:hAnsi="Arial" w:cs="Arial"/>
          <w:sz w:val="20"/>
          <w:szCs w:val="20"/>
        </w:rPr>
        <w:t xml:space="preserve">. </w:t>
      </w:r>
    </w:p>
    <w:p w14:paraId="195CA4CF" w14:textId="6766513C" w:rsidR="0050773F" w:rsidRDefault="0050773F" w:rsidP="0050773F">
      <w:pPr>
        <w:pStyle w:val="Stopka"/>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populäre Ratgeber ist </w:t>
      </w:r>
      <w:r w:rsidR="00884B0F">
        <w:rPr>
          <w:rFonts w:ascii="Arial" w:hAnsi="Arial" w:cs="Arial"/>
          <w:sz w:val="20"/>
          <w:szCs w:val="20"/>
        </w:rPr>
        <w:t>ab</w:t>
      </w:r>
      <w:r w:rsidR="00F93664" w:rsidRPr="00790486">
        <w:rPr>
          <w:rFonts w:ascii="Arial" w:hAnsi="Arial" w:cs="Arial"/>
          <w:sz w:val="20"/>
          <w:szCs w:val="20"/>
        </w:rPr>
        <w:t xml:space="preserve"> 17. November 2023 </w:t>
      </w:r>
      <w:r w:rsidR="00884B0F">
        <w:rPr>
          <w:rFonts w:ascii="Arial" w:hAnsi="Arial" w:cs="Arial"/>
          <w:sz w:val="20"/>
          <w:szCs w:val="20"/>
        </w:rPr>
        <w:t>a</w:t>
      </w:r>
      <w:r w:rsidR="00F93664" w:rsidRPr="00790486">
        <w:rPr>
          <w:rFonts w:ascii="Arial" w:hAnsi="Arial" w:cs="Arial"/>
          <w:sz w:val="20"/>
          <w:szCs w:val="20"/>
        </w:rPr>
        <w:t xml:space="preserve">n </w:t>
      </w:r>
      <w:r w:rsidR="00721A82" w:rsidRPr="00790486">
        <w:rPr>
          <w:rFonts w:ascii="Arial" w:hAnsi="Arial" w:cs="Arial"/>
          <w:sz w:val="20"/>
          <w:szCs w:val="20"/>
        </w:rPr>
        <w:t>allen</w:t>
      </w:r>
      <w:r w:rsidRPr="00790486">
        <w:rPr>
          <w:rFonts w:ascii="Arial" w:hAnsi="Arial" w:cs="Arial"/>
          <w:sz w:val="20"/>
          <w:szCs w:val="20"/>
        </w:rPr>
        <w:t xml:space="preserve"> Servicestationen von TÜV Rheinland und im Zeitschriftenhandel für 5,90 Euro erhältlich. </w:t>
      </w:r>
    </w:p>
    <w:p w14:paraId="5439BDA8" w14:textId="77777777" w:rsidR="00580D8D" w:rsidRDefault="00580D8D" w:rsidP="0050773F">
      <w:pPr>
        <w:pStyle w:val="Stopka"/>
        <w:tabs>
          <w:tab w:val="right" w:pos="-1985"/>
          <w:tab w:val="right" w:pos="7371"/>
        </w:tabs>
        <w:spacing w:line="360" w:lineRule="auto"/>
        <w:ind w:right="1701"/>
        <w:rPr>
          <w:rFonts w:ascii="Arial" w:hAnsi="Arial" w:cs="Arial"/>
          <w:sz w:val="20"/>
          <w:szCs w:val="20"/>
        </w:rPr>
      </w:pPr>
    </w:p>
    <w:p w14:paraId="7D634391" w14:textId="77777777" w:rsidR="00580D8D" w:rsidRPr="00D41EEC" w:rsidRDefault="00580D8D" w:rsidP="00580D8D">
      <w:pPr>
        <w:pStyle w:val="Stopka"/>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64DFEBBB" w14:textId="77777777" w:rsidR="00580D8D" w:rsidRPr="00790486" w:rsidRDefault="00580D8D" w:rsidP="0050773F">
      <w:pPr>
        <w:pStyle w:val="Stopka"/>
        <w:tabs>
          <w:tab w:val="right" w:pos="-1985"/>
          <w:tab w:val="right" w:pos="7371"/>
        </w:tabs>
        <w:spacing w:line="360" w:lineRule="auto"/>
        <w:ind w:right="1701"/>
        <w:rPr>
          <w:rFonts w:ascii="Arial" w:hAnsi="Arial" w:cs="Arial"/>
          <w:sz w:val="20"/>
          <w:szCs w:val="20"/>
        </w:rPr>
      </w:pPr>
    </w:p>
    <w:p w14:paraId="122B4616" w14:textId="77777777" w:rsidR="0050773F" w:rsidRPr="00790486" w:rsidRDefault="0050773F" w:rsidP="0050773F">
      <w:pPr>
        <w:pStyle w:val="Stopka"/>
        <w:tabs>
          <w:tab w:val="right" w:pos="-1985"/>
          <w:tab w:val="right" w:pos="7371"/>
        </w:tabs>
        <w:spacing w:line="360" w:lineRule="auto"/>
        <w:ind w:right="1701"/>
        <w:rPr>
          <w:rFonts w:ascii="Arial" w:hAnsi="Arial" w:cs="Arial"/>
          <w:sz w:val="20"/>
          <w:szCs w:val="20"/>
        </w:rPr>
      </w:pPr>
    </w:p>
    <w:p w14:paraId="212C65E7" w14:textId="77777777" w:rsidR="0050773F" w:rsidRPr="00790486" w:rsidRDefault="0050773F" w:rsidP="0050773F">
      <w:pPr>
        <w:pStyle w:val="Stopka"/>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r w:rsidRPr="00790486">
        <w:rPr>
          <w:rFonts w:ascii="Arial" w:hAnsi="Arial" w:cs="Arial"/>
          <w:b/>
          <w:sz w:val="20"/>
          <w:szCs w:val="20"/>
        </w:rPr>
        <w:t>Durchschnittliche Quote erheblicher Mängel*:</w:t>
      </w:r>
    </w:p>
    <w:p w14:paraId="3F4E1354" w14:textId="77777777" w:rsidR="0050773F" w:rsidRPr="00790486" w:rsidRDefault="0050773F" w:rsidP="0050773F">
      <w:pPr>
        <w:pStyle w:val="Stopka"/>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31485123" w14:textId="77777777" w:rsidR="0050773F" w:rsidRPr="00790486" w:rsidRDefault="0050773F" w:rsidP="0050773F">
      <w:pPr>
        <w:pStyle w:val="Stopka"/>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790486">
        <w:rPr>
          <w:rFonts w:ascii="Arial" w:hAnsi="Arial" w:cs="Arial"/>
          <w:sz w:val="20"/>
          <w:szCs w:val="20"/>
        </w:rPr>
        <w:tab/>
        <w:t>Vorjahr</w:t>
      </w:r>
      <w:r w:rsidRPr="00790486">
        <w:rPr>
          <w:rFonts w:ascii="Arial" w:hAnsi="Arial" w:cs="Arial"/>
          <w:sz w:val="20"/>
          <w:szCs w:val="20"/>
        </w:rPr>
        <w:tab/>
        <w:t>Aktuell</w:t>
      </w:r>
    </w:p>
    <w:p w14:paraId="3E5D7A77" w14:textId="071204CA" w:rsidR="0050773F" w:rsidRPr="00790486" w:rsidRDefault="0050773F" w:rsidP="0050773F">
      <w:pPr>
        <w:pStyle w:val="Stopka"/>
        <w:tabs>
          <w:tab w:val="clear" w:pos="4536"/>
          <w:tab w:val="right" w:pos="-1985"/>
          <w:tab w:val="left" w:pos="3261"/>
          <w:tab w:val="left" w:pos="5245"/>
          <w:tab w:val="right" w:pos="7371"/>
        </w:tabs>
        <w:spacing w:line="360" w:lineRule="auto"/>
        <w:ind w:right="1701"/>
        <w:rPr>
          <w:rFonts w:ascii="Arial" w:hAnsi="Arial" w:cs="Arial"/>
          <w:sz w:val="20"/>
          <w:szCs w:val="20"/>
        </w:rPr>
      </w:pPr>
      <w:r w:rsidRPr="00790486">
        <w:rPr>
          <w:rFonts w:ascii="Arial" w:hAnsi="Arial" w:cs="Arial"/>
          <w:sz w:val="20"/>
          <w:szCs w:val="20"/>
        </w:rPr>
        <w:t>Deutschland gesamt</w:t>
      </w:r>
      <w:r w:rsidRPr="00790486">
        <w:rPr>
          <w:rFonts w:ascii="Arial" w:hAnsi="Arial" w:cs="Arial"/>
          <w:sz w:val="20"/>
          <w:szCs w:val="20"/>
        </w:rPr>
        <w:tab/>
      </w:r>
      <w:r w:rsidR="00460B6C">
        <w:rPr>
          <w:rFonts w:ascii="Arial" w:hAnsi="Arial" w:cs="Arial"/>
          <w:sz w:val="20"/>
          <w:szCs w:val="20"/>
        </w:rPr>
        <w:t>20</w:t>
      </w:r>
      <w:r w:rsidRPr="00790486">
        <w:rPr>
          <w:rFonts w:ascii="Arial" w:hAnsi="Arial" w:cs="Arial"/>
          <w:sz w:val="20"/>
          <w:szCs w:val="20"/>
        </w:rPr>
        <w:t>,</w:t>
      </w:r>
      <w:r w:rsidR="00460B6C">
        <w:rPr>
          <w:rFonts w:ascii="Arial" w:hAnsi="Arial" w:cs="Arial"/>
          <w:sz w:val="20"/>
          <w:szCs w:val="20"/>
        </w:rPr>
        <w:t>2</w:t>
      </w:r>
      <w:r w:rsidRPr="00790486">
        <w:rPr>
          <w:rFonts w:ascii="Arial" w:hAnsi="Arial" w:cs="Arial"/>
          <w:sz w:val="20"/>
          <w:szCs w:val="20"/>
        </w:rPr>
        <w:tab/>
        <w:t>20,</w:t>
      </w:r>
      <w:r w:rsidR="00460B6C">
        <w:rPr>
          <w:rFonts w:ascii="Arial" w:hAnsi="Arial" w:cs="Arial"/>
          <w:sz w:val="20"/>
          <w:szCs w:val="20"/>
        </w:rPr>
        <w:t>5</w:t>
      </w:r>
    </w:p>
    <w:p w14:paraId="232FFD66" w14:textId="2D030879" w:rsidR="0050773F" w:rsidRPr="00790486" w:rsidRDefault="0050773F" w:rsidP="0050773F">
      <w:pPr>
        <w:pStyle w:val="Stopka"/>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90486">
        <w:rPr>
          <w:rFonts w:ascii="Arial" w:hAnsi="Arial" w:cs="Arial"/>
          <w:sz w:val="20"/>
          <w:szCs w:val="20"/>
        </w:rPr>
        <w:t>Nordrhein-Westfalen</w:t>
      </w:r>
      <w:r w:rsidRPr="00790486">
        <w:rPr>
          <w:rFonts w:ascii="Arial" w:hAnsi="Arial" w:cs="Arial"/>
          <w:sz w:val="20"/>
          <w:szCs w:val="20"/>
        </w:rPr>
        <w:tab/>
      </w:r>
      <w:r w:rsidR="00316B18">
        <w:rPr>
          <w:rFonts w:ascii="Arial" w:hAnsi="Arial" w:cs="Arial"/>
          <w:sz w:val="20"/>
          <w:szCs w:val="20"/>
        </w:rPr>
        <w:t>23,5</w:t>
      </w:r>
      <w:r w:rsidRPr="00790486">
        <w:rPr>
          <w:rFonts w:ascii="Arial" w:hAnsi="Arial" w:cs="Arial"/>
          <w:sz w:val="20"/>
          <w:szCs w:val="20"/>
        </w:rPr>
        <w:tab/>
        <w:t>23,</w:t>
      </w:r>
      <w:r w:rsidR="001A22D7">
        <w:rPr>
          <w:rFonts w:ascii="Arial" w:hAnsi="Arial" w:cs="Arial"/>
          <w:sz w:val="20"/>
          <w:szCs w:val="20"/>
        </w:rPr>
        <w:t>2</w:t>
      </w:r>
    </w:p>
    <w:p w14:paraId="0319078D" w14:textId="5CEE5E03" w:rsidR="0050773F" w:rsidRPr="00790486" w:rsidRDefault="0050773F" w:rsidP="0050773F">
      <w:pPr>
        <w:pStyle w:val="Stopka"/>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90486">
        <w:rPr>
          <w:rFonts w:ascii="Arial" w:hAnsi="Arial" w:cs="Arial"/>
          <w:sz w:val="20"/>
          <w:szCs w:val="20"/>
        </w:rPr>
        <w:t>Rheinland-Pfalz</w:t>
      </w:r>
      <w:r w:rsidRPr="00790486">
        <w:rPr>
          <w:rFonts w:ascii="Arial" w:hAnsi="Arial" w:cs="Arial"/>
          <w:sz w:val="20"/>
          <w:szCs w:val="20"/>
        </w:rPr>
        <w:tab/>
        <w:t>2</w:t>
      </w:r>
      <w:r w:rsidR="001A184E">
        <w:rPr>
          <w:rFonts w:ascii="Arial" w:hAnsi="Arial" w:cs="Arial"/>
          <w:sz w:val="20"/>
          <w:szCs w:val="20"/>
        </w:rPr>
        <w:t>3</w:t>
      </w:r>
      <w:r w:rsidRPr="00790486">
        <w:rPr>
          <w:rFonts w:ascii="Arial" w:hAnsi="Arial" w:cs="Arial"/>
          <w:sz w:val="20"/>
          <w:szCs w:val="20"/>
        </w:rPr>
        <w:t>,</w:t>
      </w:r>
      <w:r w:rsidR="00377B38">
        <w:rPr>
          <w:rFonts w:ascii="Arial" w:hAnsi="Arial" w:cs="Arial"/>
          <w:sz w:val="20"/>
          <w:szCs w:val="20"/>
        </w:rPr>
        <w:t>5</w:t>
      </w:r>
      <w:r w:rsidRPr="00790486">
        <w:rPr>
          <w:rFonts w:ascii="Arial" w:hAnsi="Arial" w:cs="Arial"/>
          <w:sz w:val="20"/>
          <w:szCs w:val="20"/>
        </w:rPr>
        <w:tab/>
        <w:t>23,</w:t>
      </w:r>
      <w:r w:rsidR="002C6C19">
        <w:rPr>
          <w:rFonts w:ascii="Arial" w:hAnsi="Arial" w:cs="Arial"/>
          <w:sz w:val="20"/>
          <w:szCs w:val="20"/>
        </w:rPr>
        <w:t>7</w:t>
      </w:r>
    </w:p>
    <w:p w14:paraId="7243695D" w14:textId="124914F8" w:rsidR="0050773F" w:rsidRPr="00790486" w:rsidRDefault="0050773F" w:rsidP="0050773F">
      <w:pPr>
        <w:pStyle w:val="Stopka"/>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90486">
        <w:rPr>
          <w:rFonts w:ascii="Arial" w:hAnsi="Arial" w:cs="Arial"/>
          <w:sz w:val="20"/>
          <w:szCs w:val="20"/>
        </w:rPr>
        <w:t>Berlin / Brandenburg</w:t>
      </w:r>
      <w:r w:rsidRPr="00790486">
        <w:rPr>
          <w:rFonts w:ascii="Arial" w:hAnsi="Arial" w:cs="Arial"/>
          <w:sz w:val="20"/>
          <w:szCs w:val="20"/>
        </w:rPr>
        <w:tab/>
        <w:t>2</w:t>
      </w:r>
      <w:r w:rsidR="00487957">
        <w:rPr>
          <w:rFonts w:ascii="Arial" w:hAnsi="Arial" w:cs="Arial"/>
          <w:sz w:val="20"/>
          <w:szCs w:val="20"/>
        </w:rPr>
        <w:t>0</w:t>
      </w:r>
      <w:r w:rsidRPr="00790486">
        <w:rPr>
          <w:rFonts w:ascii="Arial" w:hAnsi="Arial" w:cs="Arial"/>
          <w:sz w:val="20"/>
          <w:szCs w:val="20"/>
        </w:rPr>
        <w:t>,</w:t>
      </w:r>
      <w:r w:rsidR="00487957">
        <w:rPr>
          <w:rFonts w:ascii="Arial" w:hAnsi="Arial" w:cs="Arial"/>
          <w:sz w:val="20"/>
          <w:szCs w:val="20"/>
        </w:rPr>
        <w:t>3</w:t>
      </w:r>
      <w:r w:rsidRPr="00790486">
        <w:rPr>
          <w:rFonts w:ascii="Arial" w:hAnsi="Arial" w:cs="Arial"/>
          <w:sz w:val="20"/>
          <w:szCs w:val="20"/>
        </w:rPr>
        <w:tab/>
        <w:t>20,</w:t>
      </w:r>
      <w:r w:rsidR="005A6296">
        <w:rPr>
          <w:rFonts w:ascii="Arial" w:hAnsi="Arial" w:cs="Arial"/>
          <w:sz w:val="20"/>
          <w:szCs w:val="20"/>
        </w:rPr>
        <w:t>7</w:t>
      </w:r>
    </w:p>
    <w:p w14:paraId="1F2DF705" w14:textId="149F9978" w:rsidR="0050773F" w:rsidRPr="00790486" w:rsidRDefault="0050773F" w:rsidP="0050773F">
      <w:pPr>
        <w:pStyle w:val="Stopka"/>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sidRPr="00790486">
        <w:rPr>
          <w:rFonts w:ascii="Arial" w:hAnsi="Arial" w:cs="Arial"/>
          <w:sz w:val="20"/>
          <w:szCs w:val="20"/>
        </w:rPr>
        <w:t>Saarland</w:t>
      </w:r>
      <w:r w:rsidRPr="00790486">
        <w:rPr>
          <w:rFonts w:ascii="Arial" w:hAnsi="Arial" w:cs="Arial"/>
          <w:sz w:val="20"/>
          <w:szCs w:val="20"/>
        </w:rPr>
        <w:tab/>
        <w:t>2</w:t>
      </w:r>
      <w:r w:rsidR="007A5F77">
        <w:rPr>
          <w:rFonts w:ascii="Arial" w:hAnsi="Arial" w:cs="Arial"/>
          <w:sz w:val="20"/>
          <w:szCs w:val="20"/>
        </w:rPr>
        <w:t>1,1</w:t>
      </w:r>
      <w:r w:rsidRPr="00790486">
        <w:rPr>
          <w:rFonts w:ascii="Arial" w:hAnsi="Arial" w:cs="Arial"/>
          <w:sz w:val="20"/>
          <w:szCs w:val="20"/>
        </w:rPr>
        <w:tab/>
        <w:t>2</w:t>
      </w:r>
      <w:r w:rsidR="007A5F77">
        <w:rPr>
          <w:rFonts w:ascii="Arial" w:hAnsi="Arial" w:cs="Arial"/>
          <w:sz w:val="20"/>
          <w:szCs w:val="20"/>
        </w:rPr>
        <w:t>2,0</w:t>
      </w:r>
    </w:p>
    <w:p w14:paraId="416A4A51" w14:textId="77777777" w:rsidR="0050773F" w:rsidRPr="00790486" w:rsidRDefault="0050773F" w:rsidP="0050773F">
      <w:pPr>
        <w:pStyle w:val="Stopka"/>
        <w:tabs>
          <w:tab w:val="right" w:pos="-1985"/>
          <w:tab w:val="right" w:pos="7371"/>
        </w:tabs>
        <w:spacing w:line="360" w:lineRule="auto"/>
        <w:ind w:right="1701"/>
        <w:rPr>
          <w:rFonts w:ascii="Arial" w:hAnsi="Arial" w:cs="Arial"/>
          <w:sz w:val="20"/>
          <w:szCs w:val="20"/>
        </w:rPr>
      </w:pPr>
    </w:p>
    <w:p w14:paraId="25B1D48D" w14:textId="77777777" w:rsidR="0050773F" w:rsidRDefault="0050773F" w:rsidP="0050773F">
      <w:pPr>
        <w:pStyle w:val="Stopka"/>
        <w:tabs>
          <w:tab w:val="right" w:pos="-1985"/>
          <w:tab w:val="right" w:pos="7371"/>
        </w:tabs>
        <w:spacing w:line="360" w:lineRule="auto"/>
        <w:ind w:right="1701"/>
        <w:rPr>
          <w:rFonts w:ascii="Arial" w:hAnsi="Arial" w:cs="Arial"/>
          <w:b/>
          <w:sz w:val="20"/>
          <w:szCs w:val="20"/>
        </w:rPr>
      </w:pPr>
      <w:r w:rsidRPr="00790486">
        <w:rPr>
          <w:rFonts w:ascii="Arial" w:hAnsi="Arial" w:cs="Arial"/>
          <w:b/>
          <w:sz w:val="20"/>
          <w:szCs w:val="20"/>
        </w:rPr>
        <w:t>*Zusammenfassung erheblicher und gefährlicher Mängel</w:t>
      </w:r>
    </w:p>
    <w:p w14:paraId="20C535C4" w14:textId="77777777" w:rsidR="008C4D6F" w:rsidRDefault="008C4D6F" w:rsidP="0050773F">
      <w:pPr>
        <w:pStyle w:val="Stopka"/>
        <w:tabs>
          <w:tab w:val="right" w:pos="-1985"/>
          <w:tab w:val="right" w:pos="7371"/>
        </w:tabs>
        <w:spacing w:line="360" w:lineRule="auto"/>
        <w:ind w:right="1701"/>
        <w:rPr>
          <w:rFonts w:ascii="Arial" w:hAnsi="Arial" w:cs="Arial"/>
          <w:b/>
          <w:sz w:val="20"/>
          <w:szCs w:val="20"/>
        </w:rPr>
      </w:pPr>
    </w:p>
    <w:p w14:paraId="7501407A" w14:textId="77777777" w:rsidR="0040788F" w:rsidRDefault="0040788F" w:rsidP="0040788F">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4C13735B" w14:textId="77777777" w:rsidR="0040788F" w:rsidRPr="00713E20" w:rsidRDefault="0040788F" w:rsidP="0040788F">
      <w:pPr>
        <w:spacing w:line="260" w:lineRule="atLeast"/>
        <w:ind w:right="1273"/>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w:t>
      </w:r>
      <w:r w:rsidRPr="00713E20">
        <w:rPr>
          <w:rFonts w:ascii="Arial" w:hAnsi="Arial" w:cs="Arial"/>
          <w:i/>
          <w:iCs/>
          <w:sz w:val="18"/>
          <w:szCs w:val="18"/>
        </w:rPr>
        <w:lastRenderedPageBreak/>
        <w:t xml:space="preserve">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ipercze"/>
            <w:rFonts w:ascii="Arial" w:hAnsi="Arial" w:cs="Arial"/>
            <w:sz w:val="18"/>
            <w:szCs w:val="18"/>
          </w:rPr>
          <w:t>www.tuv.com</w:t>
        </w:r>
      </w:hyperlink>
    </w:p>
    <w:p w14:paraId="213D4300" w14:textId="77777777" w:rsidR="0040788F" w:rsidRPr="000E1C4C" w:rsidRDefault="0040788F" w:rsidP="0040788F">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464021C7" w14:textId="77777777" w:rsidR="0040788F" w:rsidRPr="00790BED" w:rsidRDefault="0040788F" w:rsidP="0040788F">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255CB3C6" w14:textId="77777777" w:rsidR="0040788F" w:rsidRPr="00790BED" w:rsidRDefault="0040788F" w:rsidP="0040788F">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70697CA8" w14:textId="77777777" w:rsidR="0040788F" w:rsidRPr="00E34CEC" w:rsidRDefault="0040788F" w:rsidP="0040788F">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0" w:history="1">
        <w:r w:rsidRPr="00790BED">
          <w:rPr>
            <w:rStyle w:val="Hipercze"/>
            <w:rFonts w:ascii="Arial" w:hAnsi="Arial" w:cs="Arial"/>
            <w:sz w:val="20"/>
            <w:szCs w:val="20"/>
          </w:rPr>
          <w:t>contact@press.tuv.com</w:t>
        </w:r>
      </w:hyperlink>
      <w:r w:rsidRPr="00790BED">
        <w:rPr>
          <w:rFonts w:ascii="Arial" w:hAnsi="Arial" w:cs="Arial"/>
          <w:sz w:val="20"/>
          <w:szCs w:val="20"/>
        </w:rPr>
        <w:t xml:space="preserve"> sowie im Internet: </w:t>
      </w:r>
      <w:hyperlink r:id="rId11" w:history="1">
        <w:r w:rsidRPr="00790BED">
          <w:rPr>
            <w:rStyle w:val="Hipercze"/>
            <w:rFonts w:ascii="Arial" w:hAnsi="Arial" w:cs="Arial"/>
            <w:sz w:val="20"/>
            <w:szCs w:val="20"/>
          </w:rPr>
          <w:t>www.tuv.com/presse</w:t>
        </w:r>
      </w:hyperlink>
      <w:r w:rsidRPr="00790BED">
        <w:rPr>
          <w:rFonts w:ascii="Arial" w:hAnsi="Arial" w:cs="Arial"/>
          <w:sz w:val="20"/>
          <w:szCs w:val="20"/>
        </w:rPr>
        <w:t xml:space="preserve"> und </w:t>
      </w:r>
      <w:hyperlink r:id="rId12" w:history="1">
        <w:r w:rsidRPr="00790BED">
          <w:rPr>
            <w:rStyle w:val="Hipercze"/>
            <w:rFonts w:ascii="Arial" w:hAnsi="Arial" w:cs="Arial"/>
            <w:sz w:val="20"/>
            <w:szCs w:val="20"/>
          </w:rPr>
          <w:t>www.twitter.com/tuvcom_presse</w:t>
        </w:r>
      </w:hyperlink>
      <w:r>
        <w:rPr>
          <w:rFonts w:ascii="Arial" w:hAnsi="Arial" w:cs="Arial"/>
          <w:sz w:val="20"/>
        </w:rPr>
        <w:t xml:space="preserve"> </w:t>
      </w:r>
    </w:p>
    <w:p w14:paraId="19E02F0C" w14:textId="77777777" w:rsidR="0040788F" w:rsidRPr="004549E5" w:rsidRDefault="0040788F" w:rsidP="0040788F">
      <w:pPr>
        <w:widowControl w:val="0"/>
        <w:autoSpaceDE w:val="0"/>
        <w:autoSpaceDN w:val="0"/>
        <w:adjustRightInd w:val="0"/>
        <w:spacing w:line="360" w:lineRule="auto"/>
        <w:ind w:right="1273"/>
      </w:pPr>
    </w:p>
    <w:sectPr w:rsidR="0040788F" w:rsidRPr="004549E5" w:rsidSect="0050773F">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B015" w14:textId="77777777" w:rsidR="00760F53" w:rsidRDefault="00760F53" w:rsidP="006C1C0B">
      <w:r>
        <w:separator/>
      </w:r>
    </w:p>
  </w:endnote>
  <w:endnote w:type="continuationSeparator" w:id="0">
    <w:p w14:paraId="0C25304E" w14:textId="77777777" w:rsidR="00760F53" w:rsidRDefault="00760F53"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FD78" w14:textId="77777777" w:rsidR="00760F53" w:rsidRDefault="00760F53" w:rsidP="006C1C0B">
      <w:r>
        <w:separator/>
      </w:r>
    </w:p>
  </w:footnote>
  <w:footnote w:type="continuationSeparator" w:id="0">
    <w:p w14:paraId="5958A15E" w14:textId="77777777" w:rsidR="00760F53" w:rsidRDefault="00760F53"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3F"/>
    <w:rsid w:val="00002840"/>
    <w:rsid w:val="00006A07"/>
    <w:rsid w:val="00017E33"/>
    <w:rsid w:val="000211C7"/>
    <w:rsid w:val="00034555"/>
    <w:rsid w:val="00034821"/>
    <w:rsid w:val="00034AB0"/>
    <w:rsid w:val="00040BCA"/>
    <w:rsid w:val="0004668C"/>
    <w:rsid w:val="0004733F"/>
    <w:rsid w:val="00047AD1"/>
    <w:rsid w:val="00052720"/>
    <w:rsid w:val="00065977"/>
    <w:rsid w:val="0007193F"/>
    <w:rsid w:val="00076EAC"/>
    <w:rsid w:val="00092C6A"/>
    <w:rsid w:val="00095E00"/>
    <w:rsid w:val="000979A5"/>
    <w:rsid w:val="000A256A"/>
    <w:rsid w:val="000A3B47"/>
    <w:rsid w:val="000B0B71"/>
    <w:rsid w:val="000C6D93"/>
    <w:rsid w:val="000D275B"/>
    <w:rsid w:val="000D67A7"/>
    <w:rsid w:val="000D7ABE"/>
    <w:rsid w:val="000E1F68"/>
    <w:rsid w:val="000E7FD3"/>
    <w:rsid w:val="000F6873"/>
    <w:rsid w:val="001039FA"/>
    <w:rsid w:val="00106CE9"/>
    <w:rsid w:val="00120CB7"/>
    <w:rsid w:val="00121566"/>
    <w:rsid w:val="00133B14"/>
    <w:rsid w:val="0014591E"/>
    <w:rsid w:val="001460C6"/>
    <w:rsid w:val="0015060D"/>
    <w:rsid w:val="001534A8"/>
    <w:rsid w:val="00164EFE"/>
    <w:rsid w:val="00164FB0"/>
    <w:rsid w:val="00171443"/>
    <w:rsid w:val="0018097F"/>
    <w:rsid w:val="0018265D"/>
    <w:rsid w:val="00186BBA"/>
    <w:rsid w:val="001874F9"/>
    <w:rsid w:val="00187D64"/>
    <w:rsid w:val="001923FD"/>
    <w:rsid w:val="00192BC3"/>
    <w:rsid w:val="00193A0E"/>
    <w:rsid w:val="001A184E"/>
    <w:rsid w:val="001A22D7"/>
    <w:rsid w:val="001A576E"/>
    <w:rsid w:val="001A5C31"/>
    <w:rsid w:val="001C3EFA"/>
    <w:rsid w:val="001C5CEB"/>
    <w:rsid w:val="001D332E"/>
    <w:rsid w:val="001E42EE"/>
    <w:rsid w:val="001F105E"/>
    <w:rsid w:val="001F107E"/>
    <w:rsid w:val="001F30A8"/>
    <w:rsid w:val="001F3A98"/>
    <w:rsid w:val="001F6F0E"/>
    <w:rsid w:val="00210738"/>
    <w:rsid w:val="00224B84"/>
    <w:rsid w:val="002320FF"/>
    <w:rsid w:val="00251D87"/>
    <w:rsid w:val="002554A0"/>
    <w:rsid w:val="00262329"/>
    <w:rsid w:val="0027015E"/>
    <w:rsid w:val="002713DB"/>
    <w:rsid w:val="00291519"/>
    <w:rsid w:val="00293F5A"/>
    <w:rsid w:val="002B134F"/>
    <w:rsid w:val="002B5F97"/>
    <w:rsid w:val="002C01FF"/>
    <w:rsid w:val="002C60A9"/>
    <w:rsid w:val="002C6C19"/>
    <w:rsid w:val="002D2C4A"/>
    <w:rsid w:val="002D7376"/>
    <w:rsid w:val="002F1554"/>
    <w:rsid w:val="002F1664"/>
    <w:rsid w:val="002F5F87"/>
    <w:rsid w:val="00300CA3"/>
    <w:rsid w:val="00313C4A"/>
    <w:rsid w:val="00314251"/>
    <w:rsid w:val="00316B18"/>
    <w:rsid w:val="00316F89"/>
    <w:rsid w:val="00317272"/>
    <w:rsid w:val="0031730E"/>
    <w:rsid w:val="00325358"/>
    <w:rsid w:val="003337B1"/>
    <w:rsid w:val="0034603E"/>
    <w:rsid w:val="00353151"/>
    <w:rsid w:val="003568A2"/>
    <w:rsid w:val="0036376B"/>
    <w:rsid w:val="00365E4C"/>
    <w:rsid w:val="00372F31"/>
    <w:rsid w:val="003752E8"/>
    <w:rsid w:val="003771C1"/>
    <w:rsid w:val="00377B38"/>
    <w:rsid w:val="00383C8B"/>
    <w:rsid w:val="003860FC"/>
    <w:rsid w:val="00387BF9"/>
    <w:rsid w:val="003966E5"/>
    <w:rsid w:val="003D345F"/>
    <w:rsid w:val="003D6A83"/>
    <w:rsid w:val="003E7C7D"/>
    <w:rsid w:val="003F03A5"/>
    <w:rsid w:val="003F0E69"/>
    <w:rsid w:val="003F2BDE"/>
    <w:rsid w:val="003F359B"/>
    <w:rsid w:val="003F3C03"/>
    <w:rsid w:val="003F523D"/>
    <w:rsid w:val="003F6763"/>
    <w:rsid w:val="003F68FE"/>
    <w:rsid w:val="0040677E"/>
    <w:rsid w:val="0040788F"/>
    <w:rsid w:val="00417F53"/>
    <w:rsid w:val="00432D35"/>
    <w:rsid w:val="0043438E"/>
    <w:rsid w:val="004379BE"/>
    <w:rsid w:val="004545E8"/>
    <w:rsid w:val="004548AD"/>
    <w:rsid w:val="004549E5"/>
    <w:rsid w:val="004570A0"/>
    <w:rsid w:val="00460B6C"/>
    <w:rsid w:val="004657CF"/>
    <w:rsid w:val="00473B47"/>
    <w:rsid w:val="00475CD2"/>
    <w:rsid w:val="004820FD"/>
    <w:rsid w:val="00487957"/>
    <w:rsid w:val="00490D75"/>
    <w:rsid w:val="00493576"/>
    <w:rsid w:val="0049566A"/>
    <w:rsid w:val="00496D34"/>
    <w:rsid w:val="004A01C0"/>
    <w:rsid w:val="004A1E8E"/>
    <w:rsid w:val="004A53E8"/>
    <w:rsid w:val="004A6C7D"/>
    <w:rsid w:val="004A77BB"/>
    <w:rsid w:val="004C09FF"/>
    <w:rsid w:val="004C21B5"/>
    <w:rsid w:val="004C3285"/>
    <w:rsid w:val="004D0EC2"/>
    <w:rsid w:val="004F2CF3"/>
    <w:rsid w:val="004F6D30"/>
    <w:rsid w:val="00501F83"/>
    <w:rsid w:val="0050773F"/>
    <w:rsid w:val="00511533"/>
    <w:rsid w:val="00525DEA"/>
    <w:rsid w:val="005266DC"/>
    <w:rsid w:val="00526AE9"/>
    <w:rsid w:val="0054028F"/>
    <w:rsid w:val="00551E06"/>
    <w:rsid w:val="00552446"/>
    <w:rsid w:val="00553290"/>
    <w:rsid w:val="00556BEC"/>
    <w:rsid w:val="00562E4F"/>
    <w:rsid w:val="00567F33"/>
    <w:rsid w:val="00575A82"/>
    <w:rsid w:val="00576552"/>
    <w:rsid w:val="00580D8D"/>
    <w:rsid w:val="00581426"/>
    <w:rsid w:val="00582B16"/>
    <w:rsid w:val="0058578A"/>
    <w:rsid w:val="0058619F"/>
    <w:rsid w:val="00592E37"/>
    <w:rsid w:val="00594C35"/>
    <w:rsid w:val="005A0EE7"/>
    <w:rsid w:val="005A317B"/>
    <w:rsid w:val="005A358F"/>
    <w:rsid w:val="005A6296"/>
    <w:rsid w:val="005A6C05"/>
    <w:rsid w:val="005B33DE"/>
    <w:rsid w:val="005D74EE"/>
    <w:rsid w:val="005E4BC5"/>
    <w:rsid w:val="005F27CE"/>
    <w:rsid w:val="006005F9"/>
    <w:rsid w:val="00601825"/>
    <w:rsid w:val="00604360"/>
    <w:rsid w:val="006046AD"/>
    <w:rsid w:val="006069B2"/>
    <w:rsid w:val="00624A2C"/>
    <w:rsid w:val="00627A09"/>
    <w:rsid w:val="00650A72"/>
    <w:rsid w:val="006546BB"/>
    <w:rsid w:val="00654F89"/>
    <w:rsid w:val="00655127"/>
    <w:rsid w:val="00661030"/>
    <w:rsid w:val="00667C56"/>
    <w:rsid w:val="0067614B"/>
    <w:rsid w:val="00683FC4"/>
    <w:rsid w:val="00691F9F"/>
    <w:rsid w:val="00692BB5"/>
    <w:rsid w:val="006A00E2"/>
    <w:rsid w:val="006A12C0"/>
    <w:rsid w:val="006A284D"/>
    <w:rsid w:val="006B3D09"/>
    <w:rsid w:val="006B6B2F"/>
    <w:rsid w:val="006C1C0B"/>
    <w:rsid w:val="006D2F58"/>
    <w:rsid w:val="006D3CB5"/>
    <w:rsid w:val="006D759E"/>
    <w:rsid w:val="006F4E2E"/>
    <w:rsid w:val="006F6165"/>
    <w:rsid w:val="00702FB3"/>
    <w:rsid w:val="007104DD"/>
    <w:rsid w:val="00721A82"/>
    <w:rsid w:val="0072286F"/>
    <w:rsid w:val="007329A0"/>
    <w:rsid w:val="00735ACD"/>
    <w:rsid w:val="007378FF"/>
    <w:rsid w:val="00740769"/>
    <w:rsid w:val="00755964"/>
    <w:rsid w:val="00760F53"/>
    <w:rsid w:val="00774A4B"/>
    <w:rsid w:val="00790486"/>
    <w:rsid w:val="0079211D"/>
    <w:rsid w:val="00794030"/>
    <w:rsid w:val="007A1030"/>
    <w:rsid w:val="007A3A26"/>
    <w:rsid w:val="007A5F77"/>
    <w:rsid w:val="007B1393"/>
    <w:rsid w:val="007B3B18"/>
    <w:rsid w:val="007C069F"/>
    <w:rsid w:val="007C1C19"/>
    <w:rsid w:val="007C5DAC"/>
    <w:rsid w:val="007D251A"/>
    <w:rsid w:val="007D27B7"/>
    <w:rsid w:val="007D3425"/>
    <w:rsid w:val="007D6A46"/>
    <w:rsid w:val="007D75D7"/>
    <w:rsid w:val="007E388D"/>
    <w:rsid w:val="007F0CA8"/>
    <w:rsid w:val="007F2F80"/>
    <w:rsid w:val="007F5720"/>
    <w:rsid w:val="007F70B5"/>
    <w:rsid w:val="00803B5D"/>
    <w:rsid w:val="0080784F"/>
    <w:rsid w:val="008117E0"/>
    <w:rsid w:val="00825BD5"/>
    <w:rsid w:val="008427DA"/>
    <w:rsid w:val="00845450"/>
    <w:rsid w:val="0084687E"/>
    <w:rsid w:val="00850A64"/>
    <w:rsid w:val="008521CE"/>
    <w:rsid w:val="00866EBC"/>
    <w:rsid w:val="008673D5"/>
    <w:rsid w:val="0087432F"/>
    <w:rsid w:val="00875966"/>
    <w:rsid w:val="00876886"/>
    <w:rsid w:val="00877C2E"/>
    <w:rsid w:val="00884B0F"/>
    <w:rsid w:val="00887CAD"/>
    <w:rsid w:val="008949B8"/>
    <w:rsid w:val="008A01E1"/>
    <w:rsid w:val="008A060B"/>
    <w:rsid w:val="008A0E61"/>
    <w:rsid w:val="008A1B94"/>
    <w:rsid w:val="008A7E5F"/>
    <w:rsid w:val="008B1976"/>
    <w:rsid w:val="008C3640"/>
    <w:rsid w:val="008C4D6F"/>
    <w:rsid w:val="008C5219"/>
    <w:rsid w:val="008D0EBC"/>
    <w:rsid w:val="008E14F1"/>
    <w:rsid w:val="008E21D2"/>
    <w:rsid w:val="008E2FEF"/>
    <w:rsid w:val="008F2132"/>
    <w:rsid w:val="008F53FE"/>
    <w:rsid w:val="008F76B4"/>
    <w:rsid w:val="00921571"/>
    <w:rsid w:val="00930BA1"/>
    <w:rsid w:val="00933227"/>
    <w:rsid w:val="00934165"/>
    <w:rsid w:val="00945372"/>
    <w:rsid w:val="00954BD7"/>
    <w:rsid w:val="009553AA"/>
    <w:rsid w:val="00962063"/>
    <w:rsid w:val="009672F6"/>
    <w:rsid w:val="00967410"/>
    <w:rsid w:val="009767D1"/>
    <w:rsid w:val="009855CD"/>
    <w:rsid w:val="009943B1"/>
    <w:rsid w:val="009964F5"/>
    <w:rsid w:val="00997D7B"/>
    <w:rsid w:val="009A2E41"/>
    <w:rsid w:val="009A7ABD"/>
    <w:rsid w:val="009B229A"/>
    <w:rsid w:val="009B42A3"/>
    <w:rsid w:val="009C66F9"/>
    <w:rsid w:val="009D2490"/>
    <w:rsid w:val="009D7C94"/>
    <w:rsid w:val="009E33FA"/>
    <w:rsid w:val="009F02B5"/>
    <w:rsid w:val="009F49E0"/>
    <w:rsid w:val="009F6730"/>
    <w:rsid w:val="00A0117D"/>
    <w:rsid w:val="00A05406"/>
    <w:rsid w:val="00A11A89"/>
    <w:rsid w:val="00A22226"/>
    <w:rsid w:val="00A2441A"/>
    <w:rsid w:val="00A410AB"/>
    <w:rsid w:val="00A43BE3"/>
    <w:rsid w:val="00A454A7"/>
    <w:rsid w:val="00A454BE"/>
    <w:rsid w:val="00A5302C"/>
    <w:rsid w:val="00A578B6"/>
    <w:rsid w:val="00A60641"/>
    <w:rsid w:val="00A62372"/>
    <w:rsid w:val="00A65352"/>
    <w:rsid w:val="00A75650"/>
    <w:rsid w:val="00A80ACE"/>
    <w:rsid w:val="00A83B44"/>
    <w:rsid w:val="00A84A05"/>
    <w:rsid w:val="00A85CDA"/>
    <w:rsid w:val="00A90B58"/>
    <w:rsid w:val="00A9398F"/>
    <w:rsid w:val="00A9625E"/>
    <w:rsid w:val="00A96B2E"/>
    <w:rsid w:val="00AA531A"/>
    <w:rsid w:val="00AC60D0"/>
    <w:rsid w:val="00AD1C81"/>
    <w:rsid w:val="00AE6183"/>
    <w:rsid w:val="00AF1B4E"/>
    <w:rsid w:val="00AF32F4"/>
    <w:rsid w:val="00AF4F3A"/>
    <w:rsid w:val="00B055D5"/>
    <w:rsid w:val="00B07DB8"/>
    <w:rsid w:val="00B210CB"/>
    <w:rsid w:val="00B2759E"/>
    <w:rsid w:val="00B3161A"/>
    <w:rsid w:val="00B34576"/>
    <w:rsid w:val="00B61901"/>
    <w:rsid w:val="00B648E6"/>
    <w:rsid w:val="00B66847"/>
    <w:rsid w:val="00B715E9"/>
    <w:rsid w:val="00B727F3"/>
    <w:rsid w:val="00B7777B"/>
    <w:rsid w:val="00B82FCD"/>
    <w:rsid w:val="00B83C04"/>
    <w:rsid w:val="00B900F0"/>
    <w:rsid w:val="00BA29C5"/>
    <w:rsid w:val="00BA33AC"/>
    <w:rsid w:val="00BA5121"/>
    <w:rsid w:val="00BA5C05"/>
    <w:rsid w:val="00BB27A5"/>
    <w:rsid w:val="00BC0A59"/>
    <w:rsid w:val="00BC0CE3"/>
    <w:rsid w:val="00BD11F0"/>
    <w:rsid w:val="00BE08DF"/>
    <w:rsid w:val="00BE24FE"/>
    <w:rsid w:val="00BE51FD"/>
    <w:rsid w:val="00C02EFA"/>
    <w:rsid w:val="00C07C7C"/>
    <w:rsid w:val="00C07F8D"/>
    <w:rsid w:val="00C15C09"/>
    <w:rsid w:val="00C15E98"/>
    <w:rsid w:val="00C215E8"/>
    <w:rsid w:val="00C24DB8"/>
    <w:rsid w:val="00C32C66"/>
    <w:rsid w:val="00C34BE2"/>
    <w:rsid w:val="00C3523D"/>
    <w:rsid w:val="00C361B2"/>
    <w:rsid w:val="00C4008C"/>
    <w:rsid w:val="00C510CB"/>
    <w:rsid w:val="00C52406"/>
    <w:rsid w:val="00C55D09"/>
    <w:rsid w:val="00C573BA"/>
    <w:rsid w:val="00C87F01"/>
    <w:rsid w:val="00C90B8A"/>
    <w:rsid w:val="00C960C8"/>
    <w:rsid w:val="00CA5513"/>
    <w:rsid w:val="00CB275C"/>
    <w:rsid w:val="00CB6D58"/>
    <w:rsid w:val="00CB6ECA"/>
    <w:rsid w:val="00CC748C"/>
    <w:rsid w:val="00CD129E"/>
    <w:rsid w:val="00CD4452"/>
    <w:rsid w:val="00CD5D35"/>
    <w:rsid w:val="00CE69A9"/>
    <w:rsid w:val="00CF2DB5"/>
    <w:rsid w:val="00CF3B60"/>
    <w:rsid w:val="00CF5ED9"/>
    <w:rsid w:val="00D017CA"/>
    <w:rsid w:val="00D04121"/>
    <w:rsid w:val="00D12B25"/>
    <w:rsid w:val="00D154CC"/>
    <w:rsid w:val="00D21C03"/>
    <w:rsid w:val="00D241EE"/>
    <w:rsid w:val="00D26762"/>
    <w:rsid w:val="00D45623"/>
    <w:rsid w:val="00D46574"/>
    <w:rsid w:val="00D516D3"/>
    <w:rsid w:val="00D64C26"/>
    <w:rsid w:val="00D71E14"/>
    <w:rsid w:val="00D80364"/>
    <w:rsid w:val="00D825BC"/>
    <w:rsid w:val="00D8505F"/>
    <w:rsid w:val="00D86ED4"/>
    <w:rsid w:val="00D90EA6"/>
    <w:rsid w:val="00D95FE3"/>
    <w:rsid w:val="00D97742"/>
    <w:rsid w:val="00DC10D9"/>
    <w:rsid w:val="00DC2BCE"/>
    <w:rsid w:val="00DD1289"/>
    <w:rsid w:val="00DD3162"/>
    <w:rsid w:val="00DF0159"/>
    <w:rsid w:val="00DF08D4"/>
    <w:rsid w:val="00DF3E06"/>
    <w:rsid w:val="00DF624A"/>
    <w:rsid w:val="00E02F53"/>
    <w:rsid w:val="00E06C41"/>
    <w:rsid w:val="00E11095"/>
    <w:rsid w:val="00E1179A"/>
    <w:rsid w:val="00E12EBE"/>
    <w:rsid w:val="00E141A6"/>
    <w:rsid w:val="00E146E0"/>
    <w:rsid w:val="00E21D23"/>
    <w:rsid w:val="00E23C9E"/>
    <w:rsid w:val="00E30DA9"/>
    <w:rsid w:val="00E3414C"/>
    <w:rsid w:val="00E37D3C"/>
    <w:rsid w:val="00E44B7F"/>
    <w:rsid w:val="00E473DC"/>
    <w:rsid w:val="00E565C4"/>
    <w:rsid w:val="00E56D33"/>
    <w:rsid w:val="00E60029"/>
    <w:rsid w:val="00E63375"/>
    <w:rsid w:val="00E64ED6"/>
    <w:rsid w:val="00E6582B"/>
    <w:rsid w:val="00E72AA3"/>
    <w:rsid w:val="00E75721"/>
    <w:rsid w:val="00E761BB"/>
    <w:rsid w:val="00E77800"/>
    <w:rsid w:val="00E819ED"/>
    <w:rsid w:val="00E84561"/>
    <w:rsid w:val="00E92961"/>
    <w:rsid w:val="00E9790A"/>
    <w:rsid w:val="00EA0749"/>
    <w:rsid w:val="00EC03CA"/>
    <w:rsid w:val="00ED2A73"/>
    <w:rsid w:val="00EF1F07"/>
    <w:rsid w:val="00EF29B7"/>
    <w:rsid w:val="00EF4F1C"/>
    <w:rsid w:val="00F00FEC"/>
    <w:rsid w:val="00F12FB9"/>
    <w:rsid w:val="00F17760"/>
    <w:rsid w:val="00F3586D"/>
    <w:rsid w:val="00F371B5"/>
    <w:rsid w:val="00F373B6"/>
    <w:rsid w:val="00F53CEF"/>
    <w:rsid w:val="00F60444"/>
    <w:rsid w:val="00F666FC"/>
    <w:rsid w:val="00F730FA"/>
    <w:rsid w:val="00F77C36"/>
    <w:rsid w:val="00F83687"/>
    <w:rsid w:val="00F93664"/>
    <w:rsid w:val="00F97856"/>
    <w:rsid w:val="00FA209A"/>
    <w:rsid w:val="00FB1C1A"/>
    <w:rsid w:val="00FB73CF"/>
    <w:rsid w:val="00FC7A28"/>
    <w:rsid w:val="00FD3E85"/>
    <w:rsid w:val="00FD68BB"/>
    <w:rsid w:val="00FD6CD3"/>
    <w:rsid w:val="00FE137A"/>
    <w:rsid w:val="00FE15BE"/>
    <w:rsid w:val="00FE22FB"/>
    <w:rsid w:val="00FE7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A6A2"/>
  <w15:chartTrackingRefBased/>
  <w15:docId w15:val="{E61D3D06-1BC8-432A-BE6A-8AF8EBF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73F"/>
    <w:pPr>
      <w:spacing w:before="0" w:after="0" w:line="240" w:lineRule="auto"/>
    </w:pPr>
    <w:rPr>
      <w:rFonts w:ascii="Times New Roman" w:eastAsia="Times New Roman" w:hAnsi="Times New Roman" w:cs="Times New Roman"/>
      <w:sz w:val="24"/>
      <w:szCs w:val="24"/>
      <w:lang w:eastAsia="de-DE"/>
    </w:rPr>
  </w:style>
  <w:style w:type="paragraph" w:styleId="Nagwek1">
    <w:name w:val="heading 1"/>
    <w:basedOn w:val="Normalny"/>
    <w:next w:val="Normalny"/>
    <w:link w:val="Nagwek1Znak"/>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Nagwek4">
    <w:name w:val="heading 4"/>
    <w:basedOn w:val="Normalny"/>
    <w:next w:val="Normalny"/>
    <w:link w:val="Nagwek4Znak"/>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Nagwek5">
    <w:name w:val="heading 5"/>
    <w:basedOn w:val="Normalny"/>
    <w:next w:val="Normalny"/>
    <w:link w:val="Nagwek5Znak"/>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Nagwek6">
    <w:name w:val="heading 6"/>
    <w:basedOn w:val="Normalny"/>
    <w:next w:val="Normalny"/>
    <w:link w:val="Nagwek6Znak"/>
    <w:uiPriority w:val="9"/>
    <w:unhideWhenUsed/>
    <w:qFormat/>
    <w:rsid w:val="00B7777B"/>
    <w:pPr>
      <w:keepNext/>
      <w:keepLines/>
      <w:numPr>
        <w:ilvl w:val="5"/>
        <w:numId w:val="2"/>
      </w:numPr>
      <w:spacing w:before="200"/>
      <w:outlineLvl w:val="5"/>
    </w:pPr>
    <w:rPr>
      <w:rFonts w:eastAsiaTheme="majorEastAsia" w:cstheme="majorBidi"/>
      <w:i/>
    </w:rPr>
  </w:style>
  <w:style w:type="paragraph" w:styleId="Nagwek7">
    <w:name w:val="heading 7"/>
    <w:basedOn w:val="Normalny"/>
    <w:next w:val="Normalny"/>
    <w:link w:val="Nagwek7Znak"/>
    <w:uiPriority w:val="9"/>
    <w:unhideWhenUsed/>
    <w:rsid w:val="001C3EFA"/>
    <w:pPr>
      <w:keepNext/>
      <w:keepLines/>
      <w:numPr>
        <w:ilvl w:val="6"/>
        <w:numId w:val="2"/>
      </w:numPr>
      <w:spacing w:before="200"/>
      <w:outlineLvl w:val="6"/>
    </w:pPr>
    <w:rPr>
      <w:rFonts w:eastAsiaTheme="majorEastAsia" w:cstheme="majorBidi"/>
      <w:i/>
      <w:iCs/>
    </w:rPr>
  </w:style>
  <w:style w:type="paragraph" w:styleId="Nagwek8">
    <w:name w:val="heading 8"/>
    <w:basedOn w:val="Normalny"/>
    <w:next w:val="Normalny"/>
    <w:link w:val="Nagwek8Znak"/>
    <w:uiPriority w:val="9"/>
    <w:unhideWhenUsed/>
    <w:rsid w:val="001C3EFA"/>
    <w:pPr>
      <w:keepNext/>
      <w:keepLines/>
      <w:numPr>
        <w:ilvl w:val="7"/>
        <w:numId w:val="2"/>
      </w:numPr>
      <w:spacing w:before="200"/>
      <w:outlineLvl w:val="7"/>
    </w:pPr>
    <w:rPr>
      <w:rFonts w:eastAsiaTheme="majorEastAsia" w:cstheme="majorBidi"/>
      <w:szCs w:val="21"/>
    </w:rPr>
  </w:style>
  <w:style w:type="paragraph" w:styleId="Nagwek9">
    <w:name w:val="heading 9"/>
    <w:basedOn w:val="Normalny"/>
    <w:next w:val="Normalny"/>
    <w:link w:val="Nagwek9Znak"/>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105E"/>
    <w:pPr>
      <w:spacing w:before="0" w:after="0"/>
    </w:pPr>
    <w:rPr>
      <w:sz w:val="22"/>
    </w:rPr>
  </w:style>
  <w:style w:type="character" w:customStyle="1" w:styleId="Nagwek1Znak">
    <w:name w:val="Nagłówek 1 Znak"/>
    <w:basedOn w:val="Domylnaczcionkaakapitu"/>
    <w:link w:val="Nagwek1"/>
    <w:uiPriority w:val="9"/>
    <w:rsid w:val="00106CE9"/>
    <w:rPr>
      <w:rFonts w:eastAsiaTheme="majorEastAsia" w:cstheme="majorBidi"/>
      <w:b/>
      <w:sz w:val="28"/>
      <w:szCs w:val="32"/>
    </w:rPr>
  </w:style>
  <w:style w:type="character" w:customStyle="1" w:styleId="Nagwek2Znak">
    <w:name w:val="Nagłówek 2 Znak"/>
    <w:basedOn w:val="Domylnaczcionkaakapitu"/>
    <w:link w:val="Nagwek2"/>
    <w:uiPriority w:val="9"/>
    <w:rsid w:val="00106CE9"/>
    <w:rPr>
      <w:rFonts w:eastAsiaTheme="majorEastAsia" w:cstheme="majorBidi"/>
      <w:b/>
      <w:sz w:val="26"/>
      <w:szCs w:val="26"/>
    </w:rPr>
  </w:style>
  <w:style w:type="character" w:customStyle="1" w:styleId="Nagwek3Znak">
    <w:name w:val="Nagłówek 3 Znak"/>
    <w:basedOn w:val="Domylnaczcionkaakapitu"/>
    <w:link w:val="Nagwek3"/>
    <w:uiPriority w:val="9"/>
    <w:rsid w:val="00106CE9"/>
    <w:rPr>
      <w:rFonts w:eastAsiaTheme="majorEastAsia" w:cstheme="majorBidi"/>
      <w:b/>
      <w:szCs w:val="24"/>
    </w:rPr>
  </w:style>
  <w:style w:type="character" w:customStyle="1" w:styleId="Nagwek4Znak">
    <w:name w:val="Nagłówek 4 Znak"/>
    <w:basedOn w:val="Domylnaczcionkaakapitu"/>
    <w:link w:val="Nagwek4"/>
    <w:uiPriority w:val="9"/>
    <w:rsid w:val="00106CE9"/>
    <w:rPr>
      <w:rFonts w:eastAsiaTheme="majorEastAsia" w:cstheme="majorBidi"/>
      <w:b/>
      <w:i/>
      <w:iCs/>
    </w:rPr>
  </w:style>
  <w:style w:type="character" w:customStyle="1" w:styleId="Nagwek5Znak">
    <w:name w:val="Nagłówek 5 Znak"/>
    <w:basedOn w:val="Domylnaczcionkaakapitu"/>
    <w:link w:val="Nagwek5"/>
    <w:uiPriority w:val="9"/>
    <w:rsid w:val="00106CE9"/>
    <w:rPr>
      <w:rFonts w:eastAsiaTheme="majorEastAsia" w:cstheme="majorBidi"/>
    </w:rPr>
  </w:style>
  <w:style w:type="character" w:customStyle="1" w:styleId="Nagwek6Znak">
    <w:name w:val="Nagłówek 6 Znak"/>
    <w:basedOn w:val="Domylnaczcionkaakapitu"/>
    <w:link w:val="Nagwek6"/>
    <w:uiPriority w:val="9"/>
    <w:rsid w:val="00B7777B"/>
    <w:rPr>
      <w:rFonts w:eastAsiaTheme="majorEastAsia" w:cstheme="majorBidi"/>
      <w:i/>
    </w:rPr>
  </w:style>
  <w:style w:type="paragraph" w:styleId="Tytu">
    <w:name w:val="Title"/>
    <w:basedOn w:val="Normalny"/>
    <w:next w:val="Normalny"/>
    <w:link w:val="TytuZnak"/>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ytuZnak">
    <w:name w:val="Tytuł Znak"/>
    <w:basedOn w:val="Domylnaczcionkaakapitu"/>
    <w:link w:val="Tytu"/>
    <w:uiPriority w:val="10"/>
    <w:rsid w:val="00B7777B"/>
    <w:rPr>
      <w:rFonts w:eastAsiaTheme="majorEastAsia" w:cstheme="majorBidi"/>
      <w:spacing w:val="5"/>
      <w:kern w:val="28"/>
      <w:sz w:val="52"/>
      <w:szCs w:val="56"/>
    </w:rPr>
  </w:style>
  <w:style w:type="paragraph" w:styleId="Podtytu">
    <w:name w:val="Subtitle"/>
    <w:basedOn w:val="Normalny"/>
    <w:next w:val="Normalny"/>
    <w:link w:val="PodtytuZnak"/>
    <w:uiPriority w:val="11"/>
    <w:qFormat/>
    <w:rsid w:val="00552446"/>
    <w:pPr>
      <w:numPr>
        <w:ilvl w:val="1"/>
      </w:numPr>
    </w:pPr>
    <w:rPr>
      <w:rFonts w:eastAsiaTheme="minorEastAsia" w:cstheme="minorBidi"/>
      <w:i/>
      <w:spacing w:val="15"/>
      <w:szCs w:val="22"/>
    </w:rPr>
  </w:style>
  <w:style w:type="character" w:customStyle="1" w:styleId="PodtytuZnak">
    <w:name w:val="Podtytuł Znak"/>
    <w:basedOn w:val="Domylnaczcionkaakapitu"/>
    <w:link w:val="Podtytu"/>
    <w:uiPriority w:val="11"/>
    <w:rsid w:val="00552446"/>
    <w:rPr>
      <w:rFonts w:eastAsiaTheme="minorEastAsia" w:cstheme="minorBidi"/>
      <w:i/>
      <w:spacing w:val="15"/>
      <w:sz w:val="24"/>
      <w:szCs w:val="22"/>
    </w:rPr>
  </w:style>
  <w:style w:type="character" w:styleId="Wyrnieniedelikatne">
    <w:name w:val="Subtle Emphasis"/>
    <w:basedOn w:val="Domylnaczcionkaakapitu"/>
    <w:uiPriority w:val="19"/>
    <w:qFormat/>
    <w:rsid w:val="00552446"/>
    <w:rPr>
      <w:i/>
      <w:iCs/>
      <w:color w:val="7F7F7F" w:themeColor="text1" w:themeTint="80"/>
    </w:rPr>
  </w:style>
  <w:style w:type="character" w:styleId="Uwydatnienie">
    <w:name w:val="Emphasis"/>
    <w:basedOn w:val="Domylnaczcionkaakapitu"/>
    <w:uiPriority w:val="20"/>
    <w:qFormat/>
    <w:rsid w:val="00552446"/>
    <w:rPr>
      <w:i/>
      <w:iCs/>
    </w:rPr>
  </w:style>
  <w:style w:type="character" w:styleId="Wyrnienieintensywne">
    <w:name w:val="Intense Emphasis"/>
    <w:basedOn w:val="Domylnaczcionkaakapitu"/>
    <w:uiPriority w:val="21"/>
    <w:qFormat/>
    <w:rsid w:val="00552446"/>
    <w:rPr>
      <w:b/>
      <w:i/>
      <w:iCs/>
      <w:color w:val="auto"/>
    </w:rPr>
  </w:style>
  <w:style w:type="character" w:styleId="Pogrubienie">
    <w:name w:val="Strong"/>
    <w:basedOn w:val="Domylnaczcionkaakapitu"/>
    <w:uiPriority w:val="22"/>
    <w:qFormat/>
    <w:rsid w:val="00552446"/>
    <w:rPr>
      <w:b/>
      <w:bCs/>
    </w:rPr>
  </w:style>
  <w:style w:type="paragraph" w:styleId="Cytat">
    <w:name w:val="Quote"/>
    <w:basedOn w:val="Normalny"/>
    <w:next w:val="Normalny"/>
    <w:link w:val="CytatZnak"/>
    <w:uiPriority w:val="29"/>
    <w:qFormat/>
    <w:rsid w:val="00552446"/>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52446"/>
    <w:rPr>
      <w:i/>
      <w:iCs/>
      <w:color w:val="404040" w:themeColor="text1" w:themeTint="BF"/>
    </w:rPr>
  </w:style>
  <w:style w:type="paragraph" w:styleId="Cytatintensywny">
    <w:name w:val="Intense Quote"/>
    <w:basedOn w:val="Normalny"/>
    <w:next w:val="Normalny"/>
    <w:link w:val="CytatintensywnyZnak"/>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552446"/>
    <w:rPr>
      <w:i/>
      <w:iCs/>
      <w:color w:val="5B9BD5" w:themeColor="accent1"/>
    </w:rPr>
  </w:style>
  <w:style w:type="character" w:styleId="Odwoaniedelikatne">
    <w:name w:val="Subtle Reference"/>
    <w:basedOn w:val="Domylnaczcionkaakapitu"/>
    <w:uiPriority w:val="31"/>
    <w:qFormat/>
    <w:rsid w:val="00552446"/>
    <w:rPr>
      <w:smallCaps/>
      <w:color w:val="5A5A5A" w:themeColor="text1" w:themeTint="A5"/>
    </w:rPr>
  </w:style>
  <w:style w:type="character" w:styleId="Odwoanieintensywne">
    <w:name w:val="Intense Reference"/>
    <w:basedOn w:val="Domylnaczcionkaakapitu"/>
    <w:uiPriority w:val="32"/>
    <w:qFormat/>
    <w:rsid w:val="00552446"/>
    <w:rPr>
      <w:b/>
      <w:bCs/>
      <w:smallCaps/>
      <w:color w:val="5B9BD5" w:themeColor="accent1"/>
      <w:spacing w:val="5"/>
    </w:rPr>
  </w:style>
  <w:style w:type="character" w:styleId="Tytuksiki">
    <w:name w:val="Book Title"/>
    <w:basedOn w:val="Domylnaczcionkaakapitu"/>
    <w:uiPriority w:val="33"/>
    <w:qFormat/>
    <w:rsid w:val="00552446"/>
    <w:rPr>
      <w:b/>
      <w:bCs/>
      <w:i/>
      <w:iCs/>
      <w:spacing w:val="5"/>
    </w:rPr>
  </w:style>
  <w:style w:type="paragraph" w:styleId="Akapitzlist">
    <w:name w:val="List Paragraph"/>
    <w:basedOn w:val="Normalny"/>
    <w:uiPriority w:val="34"/>
    <w:qFormat/>
    <w:rsid w:val="00552446"/>
    <w:pPr>
      <w:ind w:left="720"/>
      <w:contextualSpacing/>
    </w:pPr>
  </w:style>
  <w:style w:type="paragraph" w:customStyle="1" w:styleId="TabellePMHplain">
    <w:name w:val="Tabelle_PMH_plain"/>
    <w:basedOn w:val="Normalny"/>
    <w:rsid w:val="00A454A7"/>
    <w:pPr>
      <w:numPr>
        <w:numId w:val="1"/>
      </w:numPr>
      <w:tabs>
        <w:tab w:val="left" w:pos="357"/>
      </w:tabs>
      <w:spacing w:before="60" w:after="60"/>
    </w:pPr>
    <w:rPr>
      <w:sz w:val="16"/>
    </w:rPr>
  </w:style>
  <w:style w:type="character" w:customStyle="1" w:styleId="Nagwek7Znak">
    <w:name w:val="Nagłówek 7 Znak"/>
    <w:basedOn w:val="Domylnaczcionkaakapitu"/>
    <w:link w:val="Nagwek7"/>
    <w:uiPriority w:val="9"/>
    <w:rsid w:val="001C3EFA"/>
    <w:rPr>
      <w:rFonts w:eastAsiaTheme="majorEastAsia" w:cstheme="majorBidi"/>
      <w:i/>
      <w:iCs/>
    </w:rPr>
  </w:style>
  <w:style w:type="character" w:customStyle="1" w:styleId="Nagwek8Znak">
    <w:name w:val="Nagłówek 8 Znak"/>
    <w:basedOn w:val="Domylnaczcionkaakapitu"/>
    <w:link w:val="Nagwek8"/>
    <w:uiPriority w:val="9"/>
    <w:rsid w:val="001C3EFA"/>
    <w:rPr>
      <w:rFonts w:eastAsiaTheme="majorEastAsia" w:cstheme="majorBidi"/>
      <w:szCs w:val="21"/>
    </w:rPr>
  </w:style>
  <w:style w:type="character" w:customStyle="1" w:styleId="Nagwek9Znak">
    <w:name w:val="Nagłówek 9 Znak"/>
    <w:basedOn w:val="Domylnaczcionkaakapitu"/>
    <w:link w:val="Nagwek9"/>
    <w:uiPriority w:val="9"/>
    <w:rsid w:val="001C3EFA"/>
    <w:rPr>
      <w:rFonts w:eastAsiaTheme="majorEastAsia" w:cstheme="majorBidi"/>
      <w:i/>
      <w:iCs/>
      <w:szCs w:val="21"/>
    </w:rPr>
  </w:style>
  <w:style w:type="paragraph" w:styleId="Nagwek">
    <w:name w:val="header"/>
    <w:basedOn w:val="Normalny"/>
    <w:link w:val="NagwekZnak"/>
    <w:uiPriority w:val="99"/>
    <w:unhideWhenUsed/>
    <w:rsid w:val="00224B84"/>
    <w:pPr>
      <w:tabs>
        <w:tab w:val="center" w:pos="4536"/>
        <w:tab w:val="right" w:pos="9072"/>
      </w:tabs>
    </w:pPr>
  </w:style>
  <w:style w:type="character" w:styleId="Hipercze">
    <w:name w:val="Hyperlink"/>
    <w:basedOn w:val="Domylnaczcionkaakapitu"/>
    <w:unhideWhenUsed/>
    <w:rsid w:val="00CB275C"/>
    <w:rPr>
      <w:color w:val="0000FF"/>
      <w:u w:val="single"/>
    </w:rPr>
  </w:style>
  <w:style w:type="character" w:customStyle="1" w:styleId="NagwekZnak">
    <w:name w:val="Nagłówek Znak"/>
    <w:basedOn w:val="Domylnaczcionkaakapitu"/>
    <w:link w:val="Nagwek"/>
    <w:uiPriority w:val="99"/>
    <w:rsid w:val="00224B84"/>
  </w:style>
  <w:style w:type="paragraph" w:styleId="Stopka">
    <w:name w:val="footer"/>
    <w:basedOn w:val="Normalny"/>
    <w:link w:val="StopkaZnak"/>
    <w:unhideWhenUsed/>
    <w:rsid w:val="00224B84"/>
    <w:pPr>
      <w:tabs>
        <w:tab w:val="center" w:pos="4536"/>
        <w:tab w:val="right" w:pos="9072"/>
      </w:tabs>
    </w:pPr>
  </w:style>
  <w:style w:type="character" w:customStyle="1" w:styleId="StopkaZnak">
    <w:name w:val="Stopka Znak"/>
    <w:basedOn w:val="Domylnaczcionkaakapitu"/>
    <w:link w:val="Stopka"/>
    <w:rsid w:val="00224B84"/>
  </w:style>
  <w:style w:type="paragraph" w:styleId="Nagwekspisutreci">
    <w:name w:val="TOC Heading"/>
    <w:basedOn w:val="Nagwek1"/>
    <w:next w:val="Normalny"/>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Spistreci1">
    <w:name w:val="toc 1"/>
    <w:basedOn w:val="Normalny"/>
    <w:next w:val="Normalny"/>
    <w:autoRedefine/>
    <w:uiPriority w:val="39"/>
    <w:unhideWhenUsed/>
    <w:rsid w:val="006D2F58"/>
    <w:pPr>
      <w:spacing w:after="100"/>
    </w:pPr>
  </w:style>
  <w:style w:type="paragraph" w:styleId="Spistreci2">
    <w:name w:val="toc 2"/>
    <w:basedOn w:val="Normalny"/>
    <w:next w:val="Normalny"/>
    <w:autoRedefine/>
    <w:uiPriority w:val="39"/>
    <w:unhideWhenUsed/>
    <w:rsid w:val="006D2F58"/>
    <w:pPr>
      <w:spacing w:after="100"/>
      <w:ind w:left="198"/>
    </w:pPr>
  </w:style>
  <w:style w:type="paragraph" w:styleId="Podpis">
    <w:name w:val="Signature"/>
    <w:basedOn w:val="Normalny"/>
    <w:link w:val="PodpisZnak"/>
    <w:uiPriority w:val="99"/>
    <w:unhideWhenUsed/>
    <w:rsid w:val="009767D1"/>
    <w:pPr>
      <w:jc w:val="center"/>
    </w:pPr>
    <w:rPr>
      <w:sz w:val="16"/>
    </w:rPr>
  </w:style>
  <w:style w:type="character" w:customStyle="1" w:styleId="PodpisZnak">
    <w:name w:val="Podpis Znak"/>
    <w:basedOn w:val="Domylnaczcionkaakapitu"/>
    <w:link w:val="Podpis"/>
    <w:uiPriority w:val="99"/>
    <w:rsid w:val="009767D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ev-media.de/autobild-tuev-report-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Gabriel Pazdzior</cp:lastModifiedBy>
  <cp:revision>2</cp:revision>
  <dcterms:created xsi:type="dcterms:W3CDTF">2023-11-16T09:44:00Z</dcterms:created>
  <dcterms:modified xsi:type="dcterms:W3CDTF">2023-11-16T09:44:00Z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2023-11-09T16:27:18Z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13c556f7-db16-48ee-a9c7-a2bdb1c05002</vt:lpwstr>
  </property>
  <property fmtid="{D5CDD505-2E9C-101B-9397-08002B2CF9AE}" pid="8" name="MSIP_Label_d3d538fd-7cd2-4b8b-bd42-f6ee8cc1e568_ContentBits">
    <vt:lpwstr>0</vt:lpwstr>
  </property>
</Properties>
</file>