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E794F" w14:textId="77777777" w:rsidR="001D015E" w:rsidRPr="001D015E" w:rsidRDefault="001D015E" w:rsidP="001D015E">
      <w:pPr>
        <w:ind w:right="-284"/>
        <w:rPr>
          <w:b/>
          <w:u w:val="single"/>
        </w:rPr>
      </w:pPr>
      <w:r w:rsidRPr="001D015E">
        <w:rPr>
          <w:b/>
          <w:u w:val="single"/>
        </w:rPr>
        <w:t xml:space="preserve">TÜV Rheinland: Konsortium mit UK-Tochter D/Gauge implementiert digitale Lichtraum-Analytik bei US-Bahngesellschaft Amtrak </w:t>
      </w:r>
    </w:p>
    <w:p w14:paraId="56608578" w14:textId="77777777" w:rsidR="001D015E" w:rsidRDefault="001D015E" w:rsidP="001D015E">
      <w:pPr>
        <w:ind w:right="-284"/>
      </w:pPr>
      <w:r>
        <w:t xml:space="preserve">Konsortium von D/Gauge und der </w:t>
      </w:r>
      <w:proofErr w:type="spellStart"/>
      <w:r>
        <w:t>Cordel</w:t>
      </w:r>
      <w:proofErr w:type="spellEnd"/>
      <w:r>
        <w:t xml:space="preserve"> Group ermöglicht US-Bahnbetreiber Amtrak digitale Lichtraum-Analyse / Mehrjähriger Vertrag zur Implementierung der Software / Automatisierte</w:t>
      </w:r>
      <w:r w:rsidR="00CC670C">
        <w:t>s</w:t>
      </w:r>
      <w:r>
        <w:t xml:space="preserve"> </w:t>
      </w:r>
      <w:r w:rsidR="00CC670C">
        <w:t>Management</w:t>
      </w:r>
      <w:r>
        <w:t xml:space="preserve"> maximiert Effizienz und Betrieb im Schienenverkehr / www.tuv.com/ Lichtraum-Analyse</w:t>
      </w:r>
    </w:p>
    <w:p w14:paraId="4FED2828" w14:textId="1A996FC2" w:rsidR="001D015E" w:rsidRDefault="0080679C" w:rsidP="001D015E">
      <w:pPr>
        <w:ind w:right="-284"/>
      </w:pPr>
      <w:r>
        <w:rPr>
          <w:b/>
        </w:rPr>
        <w:t>Köln, 22</w:t>
      </w:r>
      <w:bookmarkStart w:id="0" w:name="_GoBack"/>
      <w:bookmarkEnd w:id="0"/>
      <w:r w:rsidR="001D015E" w:rsidRPr="001D015E">
        <w:rPr>
          <w:b/>
        </w:rPr>
        <w:t>. März 2023.</w:t>
      </w:r>
      <w:r w:rsidR="001D015E">
        <w:t xml:space="preserve"> Die britische TÜV Rheinland-Tochter D/Gauge und die </w:t>
      </w:r>
      <w:proofErr w:type="spellStart"/>
      <w:r w:rsidR="001D015E">
        <w:t>Cordel</w:t>
      </w:r>
      <w:proofErr w:type="spellEnd"/>
      <w:r w:rsidR="001D015E">
        <w:t xml:space="preserve"> Group PLC haben mit der größten US-Eisenbahngesellschaft Amtrak einen mehrjährigen Vertrag zur Modernisierung der Lichtraumprofil-Analyse des Schienennetzes abgeschlossen. Dieser Vertrag ermöglicht Amtrak einen bedeutenden technologischen Fortschritt bei der sicheren Überwachung des Schienennetzes und in der Beurteilung eines potenziellen Einsatzes von höheren und breiteren Schienenfahrzeugen.</w:t>
      </w:r>
    </w:p>
    <w:p w14:paraId="582A5F05" w14:textId="77777777" w:rsidR="001D015E" w:rsidRDefault="001D015E" w:rsidP="001D015E">
      <w:pPr>
        <w:ind w:right="-284"/>
      </w:pPr>
      <w:r>
        <w:t xml:space="preserve">Mithilfe des Software- und Hardwarepakets werden alle vom gesamten Schienennetz erfassten strukturellen Daten gescannt und gespeichert, und die Lichtraumprofil-Informationen für das komplette Streckennetz von Amtrak automatisch berechnet und protokolliert. Der Vertrag, der auf der Leistungsfähigkeit der Software aufbaut, hat eine Laufzeit von sechseinhalb Jahren und stützt sich auf die KI-Lösungen und die Scanning- und Datenverarbeitungssysteme von </w:t>
      </w:r>
      <w:proofErr w:type="spellStart"/>
      <w:r>
        <w:t>Cordel</w:t>
      </w:r>
      <w:proofErr w:type="spellEnd"/>
      <w:r>
        <w:t xml:space="preserve"> sowie die Technologie zur Lichtraum-Analytik von D/Gauge.</w:t>
      </w:r>
    </w:p>
    <w:p w14:paraId="6C8C3082" w14:textId="77777777" w:rsidR="001D015E" w:rsidRPr="001D015E" w:rsidRDefault="00CC670C" w:rsidP="001D015E">
      <w:pPr>
        <w:ind w:right="-284"/>
        <w:rPr>
          <w:b/>
        </w:rPr>
      </w:pPr>
      <w:r>
        <w:rPr>
          <w:b/>
        </w:rPr>
        <w:br/>
      </w:r>
      <w:r w:rsidR="001D015E" w:rsidRPr="001D015E">
        <w:rPr>
          <w:b/>
        </w:rPr>
        <w:t>Innovative Partnerschaft bei anderen Projekten</w:t>
      </w:r>
    </w:p>
    <w:p w14:paraId="592DE86E" w14:textId="77777777" w:rsidR="001D015E" w:rsidRDefault="001D015E" w:rsidP="001D015E">
      <w:pPr>
        <w:ind w:right="-284"/>
      </w:pPr>
      <w:r>
        <w:t xml:space="preserve">Basierend auf der erfolgreichen Implementierung ähnlicher Systeme für Network </w:t>
      </w:r>
      <w:proofErr w:type="spellStart"/>
      <w:r>
        <w:t>Rail</w:t>
      </w:r>
      <w:proofErr w:type="spellEnd"/>
      <w:r>
        <w:t xml:space="preserve"> in Großbritannien haben </w:t>
      </w:r>
      <w:proofErr w:type="spellStart"/>
      <w:r>
        <w:t>Cordel</w:t>
      </w:r>
      <w:proofErr w:type="spellEnd"/>
      <w:r>
        <w:t xml:space="preserve"> und D/Gauge eine leistungsstarke Partnerschaft geschlossen, die Bahnunternehmen eine hochwertige Komplettlösung anbietet. Das innovative Produktangebot ermöglicht es Bahnbetreibern, in kürzester Zeit umfassende Lichtraumprofil-Informationen von allen Strecken ihres Schienennetzes zu erfassen. Die Implementierung dieser Lösung bietet folgende Vorteile:</w:t>
      </w:r>
    </w:p>
    <w:p w14:paraId="513AB1E1" w14:textId="77777777" w:rsidR="001D015E" w:rsidRDefault="001D015E" w:rsidP="001D015E">
      <w:pPr>
        <w:ind w:right="-284"/>
      </w:pPr>
      <w:r>
        <w:t>•</w:t>
      </w:r>
      <w:r>
        <w:tab/>
        <w:t>Verbesserte Transparenz und Nutzbarkeit von Vermessungsdaten, die in einer digitalen Datenbank gesammelt und gespeichert werden</w:t>
      </w:r>
    </w:p>
    <w:p w14:paraId="53C6F07C" w14:textId="77777777" w:rsidR="001D015E" w:rsidRDefault="001D015E" w:rsidP="001D015E">
      <w:pPr>
        <w:ind w:right="-284"/>
      </w:pPr>
      <w:r>
        <w:t>•</w:t>
      </w:r>
      <w:r>
        <w:tab/>
        <w:t>Aktuelle Beurteilungen durch neueste Vermessungs-, Fahrzeug- und Lichtraumdaten und Technologien</w:t>
      </w:r>
    </w:p>
    <w:p w14:paraId="1204A688" w14:textId="77777777" w:rsidR="001D015E" w:rsidRDefault="001D015E" w:rsidP="001D015E">
      <w:pPr>
        <w:ind w:right="-284"/>
      </w:pPr>
      <w:r>
        <w:t>•</w:t>
      </w:r>
      <w:r>
        <w:tab/>
        <w:t xml:space="preserve">Bessere Möglichkeiten zur sicheren Vergrößerung von Schienenfahrzeugen, einschließlich nicht standardmäßiger Frachtzüge und größerer Personenzüge.  </w:t>
      </w:r>
    </w:p>
    <w:p w14:paraId="57756EF2" w14:textId="77777777" w:rsidR="00CC670C" w:rsidRPr="00CC670C" w:rsidRDefault="00CC670C" w:rsidP="001D015E">
      <w:pPr>
        <w:ind w:right="-284"/>
        <w:rPr>
          <w:b/>
        </w:rPr>
      </w:pPr>
      <w:r>
        <w:rPr>
          <w:b/>
        </w:rPr>
        <w:br/>
      </w:r>
      <w:r w:rsidR="001D015E" w:rsidRPr="00CC670C">
        <w:rPr>
          <w:b/>
        </w:rPr>
        <w:t>Automatisierte Analysen ersetzen herkömmliche</w:t>
      </w:r>
      <w:r w:rsidRPr="00CC670C">
        <w:rPr>
          <w:b/>
        </w:rPr>
        <w:t xml:space="preserve"> Methoden</w:t>
      </w:r>
    </w:p>
    <w:p w14:paraId="4F2E14F4" w14:textId="77777777" w:rsidR="001D015E" w:rsidRDefault="001D015E" w:rsidP="001D015E">
      <w:pPr>
        <w:ind w:right="-284"/>
      </w:pPr>
      <w:r>
        <w:t xml:space="preserve">„Durch den Aufbau eines digitalen Registers von Vermessungsdaten und Fahrzeugen für Amtrak können wir die bisherige traditionelle, althergebrachte Analyse und des Managements des Lichtraums ersetzen“, sagt Colin Johnson, Managing </w:t>
      </w:r>
      <w:proofErr w:type="spellStart"/>
      <w:r>
        <w:t>Director</w:t>
      </w:r>
      <w:proofErr w:type="spellEnd"/>
      <w:r>
        <w:t xml:space="preserve"> von D/Gauge. „Mit unserer Lösung wird die sichere Beurteilung eines unkonventionellen, nicht standardmäßigen, umsatzbringenden Gütertransports möglich. Wir freuen uns </w:t>
      </w:r>
      <w:r>
        <w:lastRenderedPageBreak/>
        <w:t>sehr, unsere Lösung, die sich bei der Bewältigung der Herausforderungen des Güterverkehrs in Großbritannien bewährt hat, nun auch in den internationalen Eisenbahnsektor einbringen zu können.“</w:t>
      </w:r>
    </w:p>
    <w:p w14:paraId="35E6A2B8" w14:textId="77777777" w:rsidR="001D015E" w:rsidRDefault="001D015E" w:rsidP="001D015E">
      <w:pPr>
        <w:ind w:right="-284"/>
      </w:pPr>
      <w:r>
        <w:t xml:space="preserve">Der Vertrag mit der US-amerikanischen Eisenbahngesellschaft Amtrak zeigt die wahren globalen Einsatzmöglichkeiten der gemeinsamen Lichtraum-Analytik-Lösung der beiden Partnerunternehmen D/Gauge und </w:t>
      </w:r>
      <w:proofErr w:type="spellStart"/>
      <w:r>
        <w:t>Cordel</w:t>
      </w:r>
      <w:proofErr w:type="spellEnd"/>
      <w:r>
        <w:t xml:space="preserve"> auf. Das gemeinsam angebotene Produkt wird auch als „</w:t>
      </w:r>
      <w:proofErr w:type="spellStart"/>
      <w:r>
        <w:t>Rail</w:t>
      </w:r>
      <w:proofErr w:type="spellEnd"/>
      <w:r>
        <w:t xml:space="preserve"> </w:t>
      </w:r>
      <w:proofErr w:type="spellStart"/>
      <w:r>
        <w:t>Clearance</w:t>
      </w:r>
      <w:proofErr w:type="spellEnd"/>
      <w:r>
        <w:t xml:space="preserve"> Management“-Lösung (Lichtraum-Management für den Bahnverkehr) bezeichnet. „Mit den Scan- und KI-Funktionen von </w:t>
      </w:r>
      <w:proofErr w:type="spellStart"/>
      <w:r>
        <w:t>Cordel</w:t>
      </w:r>
      <w:proofErr w:type="spellEnd"/>
      <w:r>
        <w:t xml:space="preserve"> und der Kompetenz von D/Gauge im Bereich Lichtraum-Analytik können wir ein neues integriertes System für Amtrak schaffen, das den Bahnbetrieb revolutionieren wird“, erklärt Nick Smith, CEO von </w:t>
      </w:r>
      <w:proofErr w:type="spellStart"/>
      <w:r>
        <w:t>Cordel</w:t>
      </w:r>
      <w:proofErr w:type="spellEnd"/>
      <w:r>
        <w:t xml:space="preserve">.  </w:t>
      </w:r>
    </w:p>
    <w:p w14:paraId="6BFD2AA8" w14:textId="77777777" w:rsidR="001D015E" w:rsidRDefault="001D015E" w:rsidP="001D015E">
      <w:pPr>
        <w:ind w:right="-284"/>
      </w:pPr>
      <w:r>
        <w:t>Weitere Informationen finden Sie unter www.railclearancemanagement.com.</w:t>
      </w:r>
    </w:p>
    <w:p w14:paraId="6A5A699D" w14:textId="77777777" w:rsidR="001D015E" w:rsidRDefault="001D015E" w:rsidP="001D015E">
      <w:pPr>
        <w:ind w:right="-284"/>
      </w:pPr>
    </w:p>
    <w:p w14:paraId="29928C2B" w14:textId="77777777" w:rsidR="00CC670C" w:rsidRPr="00CC670C" w:rsidRDefault="00CC670C" w:rsidP="00CC670C">
      <w:pPr>
        <w:ind w:right="-284"/>
        <w:rPr>
          <w:b/>
          <w:i/>
        </w:rPr>
      </w:pPr>
      <w:r w:rsidRPr="00CC670C">
        <w:rPr>
          <w:b/>
          <w:i/>
        </w:rPr>
        <w:t>Über D/Gauge </w:t>
      </w:r>
    </w:p>
    <w:p w14:paraId="7618292E" w14:textId="77777777" w:rsidR="00CC670C" w:rsidRPr="00CC670C" w:rsidRDefault="00CC670C" w:rsidP="00CC670C">
      <w:pPr>
        <w:ind w:right="-284"/>
        <w:rPr>
          <w:i/>
        </w:rPr>
      </w:pPr>
      <w:r w:rsidRPr="00CC670C">
        <w:rPr>
          <w:i/>
        </w:rPr>
        <w:t xml:space="preserve">Seit mehr als 15 Jahren steht D/Gauge für zukunftsweisende Neuerungen im Bereich der Lichtraumberatung. Das Hauptaugenmerk von D/Gauge ist auf die Sicherheit des Schienenverkehrs für Mitarbeiter und Fahrgäste gerichtet, weshalb Qualität und Sicherheit stets an erster Stelle stehen. D/Gauge ist eine Tochtergesellschaft von TÜV Rheinland, einem internationalen Prüfdienstleister mit über 20.000 Mitarbeitern und Niederlassungen in mehr als 60 Ländern. </w:t>
      </w:r>
      <w:hyperlink r:id="rId11" w:history="1">
        <w:r w:rsidRPr="00CC670C">
          <w:rPr>
            <w:rStyle w:val="Hyperlink"/>
            <w:i/>
          </w:rPr>
          <w:t>www.dgauge.co.uk</w:t>
        </w:r>
      </w:hyperlink>
    </w:p>
    <w:p w14:paraId="17F0C891" w14:textId="77777777" w:rsidR="00CC670C" w:rsidRDefault="00CC670C" w:rsidP="00CC670C">
      <w:pPr>
        <w:ind w:right="-284"/>
        <w:rPr>
          <w:b/>
          <w:i/>
        </w:rPr>
      </w:pPr>
    </w:p>
    <w:p w14:paraId="0B4B2A16" w14:textId="77777777" w:rsidR="001D015E" w:rsidRPr="001D015E" w:rsidRDefault="001D015E" w:rsidP="00CC670C">
      <w:pPr>
        <w:ind w:right="-284"/>
        <w:rPr>
          <w:b/>
          <w:i/>
        </w:rPr>
      </w:pPr>
      <w:r w:rsidRPr="001D015E">
        <w:rPr>
          <w:b/>
          <w:i/>
        </w:rPr>
        <w:t>Über TÜV Rheinland</w:t>
      </w:r>
    </w:p>
    <w:p w14:paraId="5D9A4570" w14:textId="77777777" w:rsidR="001D015E" w:rsidRPr="001D015E" w:rsidRDefault="001D015E" w:rsidP="001D015E">
      <w:pPr>
        <w:ind w:right="-284"/>
        <w:rPr>
          <w:i/>
        </w:rPr>
      </w:pPr>
      <w:r w:rsidRPr="001D015E">
        <w:rPr>
          <w:i/>
        </w:rPr>
        <w:t xml:space="preserve">Sicherheit und Qualität in fast allen Wirtschafts- und Lebensbereichen: Dafür steht TÜV Rheinland. Mit mehr als 20.000 Mitarbeiterinnen und Mitarbeitern und einem Jahresumsatz von rund 2,1 Milliarden Euro zählt das Unternehmen zu den weltweit führenden Prüfdienstleistern.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1D015E">
          <w:rPr>
            <w:rStyle w:val="Hyperlink"/>
            <w:i/>
          </w:rPr>
          <w:t>www.tuv.com</w:t>
        </w:r>
      </w:hyperlink>
    </w:p>
    <w:p w14:paraId="0266C36A" w14:textId="77777777" w:rsidR="001D015E" w:rsidRPr="001D015E" w:rsidRDefault="001D015E" w:rsidP="00CC670C">
      <w:pPr>
        <w:ind w:right="-284"/>
        <w:rPr>
          <w:i/>
        </w:rPr>
      </w:pPr>
      <w:r w:rsidRPr="001D015E">
        <w:rPr>
          <w:i/>
        </w:rPr>
        <w:t>_______________________________________</w:t>
      </w:r>
      <w:r>
        <w:rPr>
          <w:i/>
        </w:rPr>
        <w:t>___________________________</w:t>
      </w:r>
      <w:r w:rsidR="00CC670C">
        <w:rPr>
          <w:i/>
        </w:rPr>
        <w:t>__</w:t>
      </w:r>
    </w:p>
    <w:p w14:paraId="3B63784C" w14:textId="77777777" w:rsidR="001D015E" w:rsidRPr="001D015E" w:rsidRDefault="001D015E" w:rsidP="001D015E">
      <w:pPr>
        <w:ind w:right="-284"/>
      </w:pPr>
      <w:r w:rsidRPr="001D015E">
        <w:t xml:space="preserve">Ihr Ansprechpartner für redaktionelle Fragen: </w:t>
      </w:r>
    </w:p>
    <w:p w14:paraId="720ADDB1" w14:textId="77777777" w:rsidR="001D015E" w:rsidRPr="001D015E" w:rsidRDefault="001D015E" w:rsidP="001D015E">
      <w:pPr>
        <w:ind w:right="-284"/>
        <w:contextualSpacing/>
      </w:pPr>
      <w:r w:rsidRPr="001D015E">
        <w:t>Pressestelle TÜV Rheinland, Tel.: +49 2 21/8 06-21 48</w:t>
      </w:r>
    </w:p>
    <w:p w14:paraId="25E7B73A" w14:textId="77777777" w:rsidR="001D015E" w:rsidRPr="001D015E" w:rsidRDefault="001D015E" w:rsidP="001D015E">
      <w:pPr>
        <w:ind w:right="-284"/>
        <w:contextualSpacing/>
      </w:pPr>
      <w:r w:rsidRPr="001D015E">
        <w:t xml:space="preserve">Die aktuellen Presseinformationen sowie themenbezogene Fotos und Videos erhalten Sie auch per E-Mail über presse@de.tuv.com sowie im Internet: presse.tuv.com und </w:t>
      </w:r>
      <w:hyperlink r:id="rId13" w:history="1">
        <w:r w:rsidRPr="001D015E">
          <w:rPr>
            <w:rStyle w:val="Hyperlink"/>
          </w:rPr>
          <w:t>www.twitter.com/tuvcom_presse</w:t>
        </w:r>
      </w:hyperlink>
    </w:p>
    <w:p w14:paraId="456D0383" w14:textId="77777777" w:rsidR="004570A0" w:rsidRPr="004549E5" w:rsidRDefault="004570A0" w:rsidP="001D015E">
      <w:pPr>
        <w:ind w:right="-284"/>
      </w:pPr>
    </w:p>
    <w:sectPr w:rsidR="004570A0" w:rsidRPr="004549E5"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B38DF" w14:textId="77777777" w:rsidR="00C1463B" w:rsidRDefault="00C1463B" w:rsidP="006C1C0B">
      <w:r>
        <w:separator/>
      </w:r>
    </w:p>
  </w:endnote>
  <w:endnote w:type="continuationSeparator" w:id="0">
    <w:p w14:paraId="4271C055" w14:textId="77777777" w:rsidR="00C1463B" w:rsidRDefault="00C1463B"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7EC98" w14:textId="77777777" w:rsidR="00C1463B" w:rsidRDefault="00C1463B" w:rsidP="006C1C0B">
      <w:r>
        <w:separator/>
      </w:r>
    </w:p>
  </w:footnote>
  <w:footnote w:type="continuationSeparator" w:id="0">
    <w:p w14:paraId="175E8924" w14:textId="77777777" w:rsidR="00C1463B" w:rsidRDefault="00C1463B"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421F6" w14:textId="77777777" w:rsidR="00F90D2F" w:rsidRPr="00F90D2F" w:rsidRDefault="00CC670C"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lang w:eastAsia="de-DE"/>
      </w:rPr>
      <w:drawing>
        <wp:anchor distT="0" distB="0" distL="114300" distR="114300" simplePos="0" relativeHeight="251660288" behindDoc="1" locked="0" layoutInCell="1" allowOverlap="1" wp14:anchorId="05622CCA" wp14:editId="225CE31A">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0" locked="1" layoutInCell="1" allowOverlap="1" wp14:anchorId="60812C3E" wp14:editId="568B3185">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34F7A3D8" w14:textId="77777777" w:rsidR="003C722D" w:rsidRPr="00264F71" w:rsidRDefault="00CC670C" w:rsidP="003C722D">
                          <w:pPr>
                            <w:rPr>
                              <w:sz w:val="12"/>
                              <w:szCs w:val="12"/>
                            </w:rPr>
                          </w:pPr>
                          <w:r w:rsidRPr="00264F71">
                            <w:rPr>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12C3E"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34F7A3D8" w14:textId="77777777" w:rsidR="003C722D" w:rsidRPr="00264F71" w:rsidRDefault="00CC670C" w:rsidP="003C722D">
                    <w:pPr>
                      <w:rPr>
                        <w:sz w:val="12"/>
                        <w:szCs w:val="12"/>
                      </w:rPr>
                    </w:pPr>
                    <w:r w:rsidRPr="00264F71">
                      <w:rPr>
                        <w:sz w:val="12"/>
                        <w:szCs w:val="12"/>
                      </w:rPr>
                      <w:t>® TÜV, TUEV und TUV sind einget</w:t>
                    </w:r>
                    <w:r w:rsidRPr="00264F71">
                      <w:rPr>
                        <w:sz w:val="12"/>
                        <w:szCs w:val="12"/>
                      </w:rPr>
                      <w: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p w14:paraId="5C67D34D" w14:textId="77777777" w:rsidR="00F90D2F" w:rsidRDefault="00C146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5E"/>
    <w:rsid w:val="00006A07"/>
    <w:rsid w:val="00106CE9"/>
    <w:rsid w:val="001C3EFA"/>
    <w:rsid w:val="001D015E"/>
    <w:rsid w:val="001F105E"/>
    <w:rsid w:val="001F3A98"/>
    <w:rsid w:val="00224B84"/>
    <w:rsid w:val="00314251"/>
    <w:rsid w:val="003337B1"/>
    <w:rsid w:val="003E7C7D"/>
    <w:rsid w:val="00432D35"/>
    <w:rsid w:val="004549E5"/>
    <w:rsid w:val="004570A0"/>
    <w:rsid w:val="004820FD"/>
    <w:rsid w:val="00552446"/>
    <w:rsid w:val="00575A82"/>
    <w:rsid w:val="005F27CE"/>
    <w:rsid w:val="006C1C0B"/>
    <w:rsid w:val="006D2F58"/>
    <w:rsid w:val="006D759E"/>
    <w:rsid w:val="00740769"/>
    <w:rsid w:val="00755964"/>
    <w:rsid w:val="0080679C"/>
    <w:rsid w:val="008673D5"/>
    <w:rsid w:val="009767D1"/>
    <w:rsid w:val="00A11A89"/>
    <w:rsid w:val="00A43BE3"/>
    <w:rsid w:val="00A454A7"/>
    <w:rsid w:val="00AF32F4"/>
    <w:rsid w:val="00B34576"/>
    <w:rsid w:val="00B7777B"/>
    <w:rsid w:val="00C1463B"/>
    <w:rsid w:val="00C32C66"/>
    <w:rsid w:val="00CB275C"/>
    <w:rsid w:val="00CC670C"/>
    <w:rsid w:val="00D516D3"/>
    <w:rsid w:val="00E60029"/>
    <w:rsid w:val="00E658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5A4B3"/>
  <w15:chartTrackingRefBased/>
  <w15:docId w15:val="{812BA37E-5DD0-4054-892E-07CF3951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1C0B"/>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grallar\2347%20Sporthalle\Final\www.twitter.com\tuvcom_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gaug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8CF13E50AD9647B4188C5473A28D2A" ma:contentTypeVersion="13" ma:contentTypeDescription="Ein neues Dokument erstellen." ma:contentTypeScope="" ma:versionID="439dd5452a5607240baa7619955600b6">
  <xsd:schema xmlns:xsd="http://www.w3.org/2001/XMLSchema" xmlns:xs="http://www.w3.org/2001/XMLSchema" xmlns:p="http://schemas.microsoft.com/office/2006/metadata/properties" xmlns:ns3="abb4f9e2-a0a2-4294-a737-602ffabd7131" xmlns:ns4="52cc1742-a1f6-4dd9-8cbe-f16353a3b0d0" targetNamespace="http://schemas.microsoft.com/office/2006/metadata/properties" ma:root="true" ma:fieldsID="db52ff9c2e53cbcb4f8dfbbe1de9d7e1" ns3:_="" ns4:_="">
    <xsd:import namespace="abb4f9e2-a0a2-4294-a737-602ffabd7131"/>
    <xsd:import namespace="52cc1742-a1f6-4dd9-8cbe-f16353a3b0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f9e2-a0a2-4294-a737-602ffabd713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c1742-a1f6-4dd9-8cbe-f16353a3b0d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bb4f9e2-a0a2-4294-a737-602ffabd71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4BB6-DC06-4E80-8707-F365F3647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f9e2-a0a2-4294-a737-602ffabd7131"/>
    <ds:schemaRef ds:uri="52cc1742-a1f6-4dd9-8cbe-f16353a3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6AA69-DAF6-4A9F-9033-E1936548542B}">
  <ds:schemaRefs>
    <ds:schemaRef ds:uri="http://schemas.microsoft.com/office/2006/metadata/properties"/>
    <ds:schemaRef ds:uri="http://schemas.microsoft.com/office/infopath/2007/PartnerControls"/>
    <ds:schemaRef ds:uri="abb4f9e2-a0a2-4294-a737-602ffabd7131"/>
  </ds:schemaRefs>
</ds:datastoreItem>
</file>

<file path=customXml/itemProps3.xml><?xml version="1.0" encoding="utf-8"?>
<ds:datastoreItem xmlns:ds="http://schemas.openxmlformats.org/officeDocument/2006/customXml" ds:itemID="{B7E76FE9-E83E-4D64-80A8-5FD1B7C905CC}">
  <ds:schemaRefs>
    <ds:schemaRef ds:uri="http://schemas.microsoft.com/sharepoint/v3/contenttype/forms"/>
  </ds:schemaRefs>
</ds:datastoreItem>
</file>

<file path=customXml/itemProps4.xml><?xml version="1.0" encoding="utf-8"?>
<ds:datastoreItem xmlns:ds="http://schemas.openxmlformats.org/officeDocument/2006/customXml" ds:itemID="{FC075CAC-E9D5-42AA-88FC-86EFF93F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 - external</dc:creator>
  <cp:keywords/>
  <dc:description/>
  <cp:lastModifiedBy>Fabian Dahlem</cp:lastModifiedBy>
  <cp:revision>2</cp:revision>
  <dcterms:created xsi:type="dcterms:W3CDTF">2023-03-21T07:09:00Z</dcterms:created>
  <dcterms:modified xsi:type="dcterms:W3CDTF">2023-03-21T16:09:00Z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2023-03-21T07:09:06Z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5f0b9bc2-8b16-4f66-875f-99307ed57b7a</vt:lpwstr>
  </property>
  <property fmtid="{D5CDD505-2E9C-101B-9397-08002B2CF9AE}" pid="8" name="MSIP_Label_d3d538fd-7cd2-4b8b-bd42-f6ee8cc1e568_ContentBits">
    <vt:lpwstr>0</vt:lpwstr>
  </property>
  <property fmtid="{D5CDD505-2E9C-101B-9397-08002B2CF9AE}" pid="9" name="ContentTypeId">
    <vt:lpwstr>0x0101000B8CF13E50AD9647B4188C5473A28D2A</vt:lpwstr>
  </property>
</Properties>
</file>