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color w:val="0071B9"/>
          <w:sz w:val="28"/>
          <w:lang w:val="de-DE" w:eastAsia="de-DE"/>
        </w:rPr>
        <w:t>Offshore-Wind: TÜV Rheinland gewinnt Prüfungsauftrag von Vestas</w:t>
      </w:r>
    </w:p>
    <w:p>
      <w:pPr>
        <w:pStyle w:val="Normal"/>
        <w:rPr>
          <w:lang w:val="de-DE" w:eastAsia="de-DE"/>
        </w:rPr>
      </w:pPr>
      <w:r>
        <w:rPr>
          <w:lang w:val="de-DE" w:eastAsia="de-DE"/>
        </w:rPr>
      </w:r>
    </w:p>
    <w:p>
      <w:pPr>
        <w:pStyle w:val="Normal"/>
        <w:rPr>
          <w:lang w:val="de-DE"/>
        </w:rPr>
      </w:pPr>
      <w:r>
        <w:rPr/>
        <w:drawing>
          <wp:inline distT="0" distB="0" distL="0" distR="0">
            <wp:extent cx="5760720" cy="2879725"/>
            <wp:effectExtent l="0" t="0" r="0" b="0"/>
            <wp:docPr id="1" name="Grafik 2" descr="TÜV Rheinland autorisiertes Testlabor für Alexa Voice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TÜV Rheinland autorisiertes Testlabor für Alexa Voice Service"/>
                    <pic:cNvPicPr>
                      <a:picLocks noChangeAspect="1" noChangeArrowheads="1"/>
                    </pic:cNvPicPr>
                  </pic:nvPicPr>
                  <pic:blipFill>
                    <a:blip r:embed="rId2"/>
                    <a:stretch>
                      <a:fillRect/>
                    </a:stretch>
                  </pic:blipFill>
                  <pic:spPr bwMode="auto">
                    <a:xfrm>
                      <a:off x="0" y="0"/>
                      <a:ext cx="5760720" cy="2879725"/>
                    </a:xfrm>
                    <a:prstGeom prst="rect">
                      <a:avLst/>
                    </a:prstGeom>
                  </pic:spPr>
                </pic:pic>
              </a:graphicData>
            </a:graphic>
          </wp:inline>
        </w:drawing>
      </w:r>
    </w:p>
    <w:p>
      <w:pPr>
        <w:pStyle w:val="Normal"/>
        <w:rPr>
          <w:lang w:val="de-DE"/>
        </w:rPr>
      </w:pPr>
      <w:r>
        <w:rPr>
          <w:lang w:val="de-DE"/>
        </w:rPr>
      </w:r>
    </w:p>
    <w:p>
      <w:pPr>
        <w:pStyle w:val="Normal"/>
        <w:rPr/>
      </w:pPr>
      <w:r>
        <w:rPr>
          <w:color w:val="808080" w:themeColor="background1" w:themeShade="80"/>
          <w:lang w:val="de-DE"/>
        </w:rPr>
        <w:t>Nov 25, 2022 | Industrie &amp; Digitalisierung</w:t>
      </w:r>
    </w:p>
    <w:p>
      <w:pPr>
        <w:pStyle w:val="Normal"/>
        <w:rPr>
          <w:lang w:val="de-DE"/>
        </w:rPr>
      </w:pPr>
      <w:r>
        <w:rPr>
          <w:lang w:val="de-DE"/>
        </w:rPr>
      </w:r>
    </w:p>
    <w:p>
      <w:pPr>
        <w:pStyle w:val="Normal"/>
        <w:spacing w:lineRule="auto" w:line="276"/>
        <w:rPr/>
      </w:pPr>
      <w:r>
        <w:rPr>
          <w:sz w:val="24"/>
          <w:lang w:val="de-DE"/>
        </w:rPr>
        <w:t>Prüfungen von Windenergieanlagen vor Inbetriebnahme mit innovativem Konzept / 27 Anlagen für Windpark in der Ostsee / TÜV Rheinland baut sein Angebot im Segment erneuerbarer Energien weiter aus</w:t>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808080" w:themeColor="background1" w:themeShade="80"/>
          <w:lang w:val="de-DE"/>
        </w:rPr>
      </w:pPr>
      <w:r>
        <w:rPr>
          <w:color w:val="808080" w:themeColor="background1" w:themeShade="80"/>
          <w:lang w:val="de-DE"/>
        </w:rPr>
      </w:r>
    </w:p>
    <w:p>
      <w:pPr>
        <w:pStyle w:val="Normal"/>
        <w:rPr>
          <w:lang w:val="de-DE"/>
        </w:rPr>
      </w:pPr>
      <w:r>
        <w:rPr>
          <w:color w:val="0071B9"/>
          <w:lang w:val="de-DE"/>
        </w:rPr>
        <w:t xml:space="preserve">Ihr Kontakt für redaktionelle Fragen: </w:t>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rPr>
      </w:pPr>
      <w:r>
        <w:rPr>
          <w:b/>
          <w:bCs/>
          <w:color w:val="808080" w:themeColor="background1" w:themeShade="80"/>
          <w:lang w:val="de-DE"/>
        </w:rPr>
        <w:t>Pressestelle TÜV Rheinland</w:t>
      </w:r>
      <w:r>
        <w:rPr>
          <w:color w:val="808080" w:themeColor="background1" w:themeShade="80"/>
          <w:lang w:val="de-DE"/>
        </w:rPr>
        <w:t>, Tel.: +49 2 21/8 06-21 48</w:t>
      </w:r>
    </w:p>
    <w:p>
      <w:pPr>
        <w:pStyle w:val="Normal"/>
        <w:rPr>
          <w:color w:val="808080" w:themeColor="background1" w:themeShade="80"/>
        </w:rPr>
      </w:pPr>
      <w:r>
        <w:rPr>
          <w:color w:val="808080" w:themeColor="background1" w:themeShade="80"/>
          <w:lang w:val="de-DE"/>
        </w:rPr>
        <w:t xml:space="preserve">Die aktuellen Presseinformationen sowie themenbezogene Fotos und Videos erhalten Sie auch per </w:t>
      </w:r>
    </w:p>
    <w:p>
      <w:pPr>
        <w:pStyle w:val="Normal"/>
        <w:rPr>
          <w:color w:val="808080" w:themeColor="background1" w:themeShade="80"/>
        </w:rPr>
      </w:pPr>
      <w:r>
        <w:rPr>
          <w:color w:val="808080" w:themeColor="background1" w:themeShade="80"/>
          <w:lang w:val="de-DE"/>
        </w:rPr>
        <w:t>E-Mail über presse@de.tuv.com sowie im Internet: presse.tuv.com und www.twitter.com/tuvcom_presse</w:t>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lang w:val="de-DE"/>
        </w:rPr>
      </w:pPr>
      <w:r>
        <w:rPr>
          <w:color w:val="808080" w:themeColor="background1" w:themeShade="80"/>
          <w:lang w:val="de-DE"/>
        </w:rPr>
      </w:r>
    </w:p>
    <w:p>
      <w:pPr>
        <w:pStyle w:val="Normal"/>
        <w:spacing w:lineRule="auto" w:line="360"/>
        <w:ind w:right="1251" w:hanging="0"/>
        <w:rPr/>
      </w:pPr>
      <w:r>
        <w:rPr>
          <w:rFonts w:cs="Arial"/>
          <w:sz w:val="24"/>
          <w:szCs w:val="24"/>
          <w:lang w:val="de-DE"/>
        </w:rPr>
        <w:t>TÜV Rheinland hat einen Großauftrag zur Prüfung von Offshore-Windenergieanlagen des dänischen Herstellers Vestas gewonnen. Im Rahmen des Vertrags prüfen Fachleute von TÜV Rheinland Befahranlagen (Lifte), Krane, Druckbehälter und sicherheitstechnische Komponenten von 27 Windenergieanlagen des Unternehmens. Die Prüfungen erfolgen vor Inbetriebnahme der Anlagen, die 2023 in der Ostsee als Windpark „Arcadis Ost 1“ mit einer installierten Leistung von 256 Megawatt ihren Betrieb aufnehmen sollen. Der dänische Windenergieanlagen-Hersteller Vestas zählt zu den weltweit renommiertesten Herstellern im Offshore-Windenergie-Markt. Das Unternehmen hat mehr als 160 Gigawatt (GW) an Windkraftkapazität installiert.</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 xml:space="preserve">Für den Auftrag hat TÜV Rheinland ein innovatives Konzept entwickelt. Ziel war es, sämtliche Prüfanforderungen abzudecken und zugleich Kosten und Risiken zu senken. Beispielsweise prüfen die Expertinnen und Experten von TÜV Rheinland zahlreiche Komponenten der Anlagen bereits im Hafen. Dadurch entfallen viele der kostspieligen Prüfungen auf hoher See und die abschließende Offshore-Prüfung konnte auf ein Minimum reduziert werden. </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w:t>
      </w:r>
      <w:r>
        <w:rPr>
          <w:rFonts w:cs="Arial"/>
          <w:sz w:val="24"/>
          <w:szCs w:val="24"/>
          <w:lang w:val="de-DE"/>
        </w:rPr>
        <w:t>Offshore-Wind liefert einen wesentlichen Beitrag für die Wende hin zu erneuerbaren Energien. Mit unserer umfassenden Prüfkompetenz tragen wir dazu bei, dass die Windenergiebranche diesen Erwartungen gerecht wird und ihre anspruchsvollen Wachstumsziele sicher und zuverlässig erreichen kann“, sagt Lars Mitzka, Teamleiter Offshore-Wind bei TÜV Rheinland. Für TÜV Rheinland ist das Geschäft mit Offshore-Wind integraler Bestandteil der Strategie und soll laut Geschäftsfeldleiter Dr. Sebastian Rothe in den kommenden Jahren als wichtige Säule des Windenergiegeschäfts weiter ausgebaut werden.</w:t>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widowControl w:val="false"/>
        <w:tabs>
          <w:tab w:val="left" w:pos="7380" w:leader="none"/>
        </w:tabs>
        <w:spacing w:lineRule="auto" w:line="276"/>
        <w:ind w:right="1692" w:hanging="0"/>
        <w:rPr>
          <w:iCs/>
          <w:color w:val="595959" w:themeColor="text1" w:themeTint="a6"/>
          <w:sz w:val="18"/>
          <w:szCs w:val="20"/>
          <w:lang w:val="de-DE"/>
        </w:rPr>
      </w:pPr>
      <w:r>
        <w:rPr>
          <w:iCs/>
          <w:color w:val="595959" w:themeColor="text1" w:themeTint="a6"/>
          <w:sz w:val="18"/>
          <w:szCs w:val="20"/>
          <w:lang w:val="de-DE"/>
        </w:rPr>
      </w:r>
    </w:p>
    <w:p>
      <w:pPr>
        <w:pStyle w:val="Normal"/>
        <w:widowControl w:val="false"/>
        <w:tabs>
          <w:tab w:val="left" w:pos="7380" w:leader="none"/>
        </w:tabs>
        <w:spacing w:lineRule="auto" w:line="276"/>
        <w:ind w:right="1692" w:hanging="0"/>
        <w:rPr/>
      </w:pPr>
      <w:r>
        <w:rPr>
          <w:iCs/>
          <w:color w:val="595959" w:themeColor="text1" w:themeTint="a6"/>
          <w:sz w:val="18"/>
          <w:szCs w:val="20"/>
          <w:lang w:val="de-DE"/>
        </w:rPr>
        <w:t>150 Jahre im Zeichen der Sicherheit: Seit 1872 stellt sich TÜV Rheinland der Aufgabe, Technik für Mensch und Umwelt sicher zu machen. Von der Dampfmaschine bis zur Digitalisierung: Aus den Anfängen als „Verein zur Überwachung der Dampfkessel in den Kreisen Elberfeld und Barmen“ ist ein weltweit tätiger Prüfdienstleister geworden, der in nahezu allen Wirtschafts- und Lebensbereichen für Sicherheit und Qualität sorgt. Diese Verantwortung verbindet heute mehr als 20.000 Mitarbeiterinnen und Mitarbeiter. Sie erwirtschaften einen Jahresumsatz von rund 2,1 Milliarden Euro. Die Expertinnen und Experten von TÜV Rheinland prüfen rund um den Globus technische Anlagen und Produkte, begleiten Innnovationen in Technik und Wirtschaft, trainieren Menschen in zahlreichen Berufen und zertifizieren Managementsysteme nach internationalen Standards. Mit Sicherheit und Nachhaltigkeit gestaltet TÜV Rheinland auch die Zukunft. Seit 2006 ist TÜV Rheinland deshalb Mitglied im Global Compact der Vereinten Nationen für mehr Nachhaltigkeit und gegen Korruption. Website</w:t>
      </w:r>
      <w:r>
        <w:rPr>
          <w:iCs/>
          <w:color w:val="999999" w:themeTint="a6"/>
          <w:sz w:val="18"/>
          <w:szCs w:val="20"/>
          <w:lang w:val="de-DE"/>
        </w:rPr>
        <w:t xml:space="preserve">: </w:t>
      </w:r>
      <w:hyperlink r:id="rId3">
        <w:r>
          <w:rPr>
            <w:rStyle w:val="EnlacedeInternet"/>
            <w:iCs/>
            <w:color w:val="595959" w:themeColor="text1" w:themeTint="a6"/>
            <w:sz w:val="18"/>
            <w:szCs w:val="20"/>
            <w:lang w:val="de-DE"/>
          </w:rPr>
          <w:t>www.tuv.com</w:t>
        </w:r>
      </w:hyperlink>
    </w:p>
    <w:sectPr>
      <w:footerReference w:type="default" r:id="rId4"/>
      <w:type w:val="nextPage"/>
      <w:pgSz w:w="11906" w:h="16838"/>
      <w:pgMar w:left="1417" w:right="1417" w:header="0"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de-DE"/>
      </w:rPr>
    </w:pPr>
    <w:r>
      <w:drawing>
        <wp:anchor behindDoc="1" distT="0" distB="7620" distL="114300" distR="114300" simplePos="0" locked="0" layoutInCell="1" allowOverlap="1" relativeHeight="4">
          <wp:simplePos x="0" y="0"/>
          <wp:positionH relativeFrom="margin">
            <wp:posOffset>4688205</wp:posOffset>
          </wp:positionH>
          <wp:positionV relativeFrom="margin">
            <wp:posOffset>9062085</wp:posOffset>
          </wp:positionV>
          <wp:extent cx="1336675" cy="334645"/>
          <wp:effectExtent l="0" t="0" r="0" b="0"/>
          <wp:wrapSquare wrapText="bothSides"/>
          <wp:docPr id="2" name="Grafik 4" descr="TÜV Rheinland P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4" descr="TÜV Rheinland Presse"/>
                  <pic:cNvPicPr>
                    <a:picLocks noChangeAspect="1" noChangeArrowheads="1"/>
                  </pic:cNvPicPr>
                </pic:nvPicPr>
                <pic:blipFill>
                  <a:blip r:embed="rId1"/>
                  <a:stretch>
                    <a:fillRect/>
                  </a:stretch>
                </pic:blipFill>
                <pic:spPr bwMode="auto">
                  <a:xfrm>
                    <a:off x="0" y="0"/>
                    <a:ext cx="1336675" cy="334645"/>
                  </a:xfrm>
                  <a:prstGeom prst="rect">
                    <a:avLst/>
                  </a:prstGeom>
                </pic:spPr>
              </pic:pic>
            </a:graphicData>
          </a:graphic>
        </wp:anchor>
      </w:drawing>
    </w:r>
    <w:r>
      <w:rPr>
        <w:color w:val="0071B9"/>
        <w:lang w:val="de-DE"/>
      </w:rPr>
      <w:t>w</w:t>
    </w:r>
    <w:r>
      <w:rPr>
        <w:color w:val="0071B9"/>
        <w:lang w:val="de-DE"/>
      </w:rPr>
      <w:t>ww.tuv.com</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decimal"/>
      <w:lvlText w:val="%1"/>
      <w:lvlJc w:val="left"/>
      <w:pPr>
        <w:ind w:left="432" w:hanging="432"/>
      </w:pPr>
    </w:lvl>
    <w:lvl w:ilvl="1">
      <w:start w:val="1"/>
      <w:pStyle w:val="Ttulo2"/>
      <w:numFmt w:val="decimal"/>
      <w:lvlText w:val="%1.%2"/>
      <w:lvlJc w:val="left"/>
      <w:pPr>
        <w:ind w:left="3979" w:hanging="576"/>
      </w:pPr>
    </w:lvl>
    <w:lvl w:ilvl="2">
      <w:start w:val="1"/>
      <w:pStyle w:val="Ttulo3"/>
      <w:numFmt w:val="decimal"/>
      <w:lvlText w:val="%1.%2.%3"/>
      <w:lvlJc w:val="left"/>
      <w:pPr>
        <w:ind w:left="720" w:hanging="720"/>
      </w:pPr>
    </w:lvl>
    <w:lvl w:ilvl="3">
      <w:start w:val="1"/>
      <w:pStyle w:val="Ttulo4"/>
      <w:numFmt w:val="decimal"/>
      <w:lvlText w:val="%1.%2.%3.%4"/>
      <w:lvlJc w:val="left"/>
      <w:pPr>
        <w:ind w:left="864" w:hanging="864"/>
      </w:pPr>
    </w:lvl>
    <w:lvl w:ilvl="4">
      <w:start w:val="1"/>
      <w:pStyle w:val="Ttulo5"/>
      <w:numFmt w:val="decimal"/>
      <w:lvlText w:val="%1.%2.%3.%4.%5"/>
      <w:lvlJc w:val="left"/>
      <w:pPr>
        <w:ind w:left="1008" w:hanging="1008"/>
      </w:pPr>
    </w:lvl>
    <w:lvl w:ilvl="5">
      <w:start w:val="1"/>
      <w:pStyle w:val="Ttulo6"/>
      <w:numFmt w:val="decimal"/>
      <w:lvlText w:val="%1.%2.%3.%4.%5.%6"/>
      <w:lvlJc w:val="left"/>
      <w:pPr>
        <w:ind w:left="1152" w:hanging="1152"/>
      </w:pPr>
    </w:lvl>
    <w:lvl w:ilvl="6">
      <w:start w:val="1"/>
      <w:pStyle w:val="Ttulo7"/>
      <w:numFmt w:val="decimal"/>
      <w:lvlText w:val="%1.%2.%3.%4.%5.%6.%7"/>
      <w:lvlJc w:val="left"/>
      <w:pPr>
        <w:ind w:left="1296" w:hanging="1296"/>
      </w:pPr>
    </w:lvl>
    <w:lvl w:ilvl="7">
      <w:start w:val="1"/>
      <w:pStyle w:val="Ttulo8"/>
      <w:numFmt w:val="decimal"/>
      <w:lvlText w:val="%1.%2.%3.%4.%5.%6.%7.%8"/>
      <w:lvlJc w:val="left"/>
      <w:pPr>
        <w:ind w:left="1440" w:hanging="1440"/>
      </w:pPr>
    </w:lvl>
    <w:lvl w:ilvl="8">
      <w:start w:val="1"/>
      <w:pStyle w:val="Ttulo9"/>
      <w:numFmt w:val="decimal"/>
      <w:lvlText w:val="%1.%2.%3.%4.%5.%6.%7.%8.%9"/>
      <w:lvlJc w:val="left"/>
      <w:pPr>
        <w:ind w:left="1584" w:hanging="1584"/>
      </w:pPr>
    </w:lvl>
  </w:abstractNum>
  <w:num w:numId="1">
    <w:abstractNumId w:val="1"/>
  </w:num>
</w:numbering>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Ttulo1">
    <w:name w:val="Heading 1"/>
    <w:basedOn w:val="Normal"/>
    <w:next w:val="Normal"/>
    <w:link w:val="berschrift1Zchn"/>
    <w:uiPriority w:val="9"/>
    <w:qFormat/>
    <w:rsid w:val="00a7124b"/>
    <w:pPr>
      <w:keepNext w:val="true"/>
      <w:keepLines/>
      <w:numPr>
        <w:ilvl w:val="0"/>
        <w:numId w:val="1"/>
      </w:numPr>
      <w:spacing w:before="480" w:after="240"/>
      <w:outlineLvl w:val="0"/>
    </w:pPr>
    <w:rPr>
      <w:rFonts w:eastAsia="" w:cs="" w:cstheme="majorBidi" w:eastAsiaTheme="majorEastAsia"/>
      <w:b/>
      <w:bCs/>
      <w:sz w:val="28"/>
      <w:szCs w:val="28"/>
    </w:rPr>
  </w:style>
  <w:style w:type="paragraph" w:styleId="Ttulo2">
    <w:name w:val="Heading 2"/>
    <w:basedOn w:val="Normal"/>
    <w:next w:val="Normal"/>
    <w:link w:val="berschrift2Zchn"/>
    <w:uiPriority w:val="9"/>
    <w:unhideWhenUsed/>
    <w:qFormat/>
    <w:rsid w:val="00a7124b"/>
    <w:pPr>
      <w:keepNext w:val="true"/>
      <w:keepLines/>
      <w:numPr>
        <w:ilvl w:val="1"/>
        <w:numId w:val="1"/>
      </w:numPr>
      <w:spacing w:before="200" w:after="100"/>
      <w:ind w:left="578" w:hanging="578"/>
      <w:outlineLvl w:val="1"/>
    </w:pPr>
    <w:rPr>
      <w:rFonts w:eastAsia="" w:cs="" w:cstheme="majorBidi" w:eastAsiaTheme="majorEastAsia"/>
      <w:b/>
      <w:bCs/>
      <w:sz w:val="26"/>
      <w:szCs w:val="26"/>
    </w:rPr>
  </w:style>
  <w:style w:type="paragraph" w:styleId="Ttulo3">
    <w:name w:val="Heading 3"/>
    <w:basedOn w:val="Normal"/>
    <w:next w:val="Normal"/>
    <w:link w:val="berschrift3Zchn"/>
    <w:uiPriority w:val="9"/>
    <w:unhideWhenUsed/>
    <w:qFormat/>
    <w:rsid w:val="00a7124b"/>
    <w:pPr>
      <w:keepNext w:val="true"/>
      <w:keepLines/>
      <w:numPr>
        <w:ilvl w:val="2"/>
        <w:numId w:val="1"/>
      </w:numPr>
      <w:spacing w:before="200" w:after="100"/>
      <w:outlineLvl w:val="2"/>
    </w:pPr>
    <w:rPr>
      <w:rFonts w:eastAsia="" w:cs="" w:cstheme="majorBidi" w:eastAsiaTheme="majorEastAsia"/>
      <w:b/>
      <w:bCs/>
    </w:rPr>
  </w:style>
  <w:style w:type="paragraph" w:styleId="Ttulo4">
    <w:name w:val="Heading 4"/>
    <w:basedOn w:val="Normal"/>
    <w:next w:val="Normal"/>
    <w:link w:val="berschrift4Zchn"/>
    <w:uiPriority w:val="9"/>
    <w:unhideWhenUsed/>
    <w:qFormat/>
    <w:rsid w:val="00a7124b"/>
    <w:pPr>
      <w:keepNext w:val="true"/>
      <w:keepLines/>
      <w:numPr>
        <w:ilvl w:val="3"/>
        <w:numId w:val="1"/>
      </w:numPr>
      <w:spacing w:before="200" w:after="100"/>
      <w:outlineLvl w:val="3"/>
    </w:pPr>
    <w:rPr>
      <w:rFonts w:eastAsia="" w:cs="" w:cstheme="majorBidi" w:eastAsiaTheme="majorEastAsia"/>
      <w:b/>
      <w:bCs/>
      <w:i/>
      <w:iCs/>
    </w:rPr>
  </w:style>
  <w:style w:type="paragraph" w:styleId="Ttulo5">
    <w:name w:val="Heading 5"/>
    <w:basedOn w:val="Normal"/>
    <w:next w:val="Normal"/>
    <w:link w:val="berschrift5Zchn"/>
    <w:uiPriority w:val="9"/>
    <w:unhideWhenUsed/>
    <w:qFormat/>
    <w:rsid w:val="00a7124b"/>
    <w:pPr>
      <w:keepNext w:val="true"/>
      <w:keepLines/>
      <w:numPr>
        <w:ilvl w:val="4"/>
        <w:numId w:val="1"/>
      </w:numPr>
      <w:spacing w:before="200" w:after="100"/>
      <w:outlineLvl w:val="4"/>
    </w:pPr>
    <w:rPr>
      <w:rFonts w:eastAsia="" w:cs="" w:cstheme="majorBidi" w:eastAsiaTheme="majorEastAsia"/>
    </w:rPr>
  </w:style>
  <w:style w:type="paragraph" w:styleId="Ttulo6">
    <w:name w:val="Heading 6"/>
    <w:basedOn w:val="Normal"/>
    <w:next w:val="Normal"/>
    <w:link w:val="berschrift6Zchn"/>
    <w:uiPriority w:val="9"/>
    <w:semiHidden/>
    <w:unhideWhenUsed/>
    <w:qFormat/>
    <w:rsid w:val="00a7124b"/>
    <w:pPr>
      <w:keepNext w:val="true"/>
      <w:keepLines/>
      <w:numPr>
        <w:ilvl w:val="5"/>
        <w:numId w:val="1"/>
      </w:numPr>
      <w:spacing w:before="200" w:after="0"/>
      <w:outlineLvl w:val="5"/>
    </w:pPr>
    <w:rPr>
      <w:rFonts w:eastAsia="" w:cs="" w:cstheme="majorBidi" w:eastAsiaTheme="majorEastAsia"/>
      <w:i/>
      <w:iCs/>
    </w:rPr>
  </w:style>
  <w:style w:type="paragraph" w:styleId="Ttulo7">
    <w:name w:val="Heading 7"/>
    <w:basedOn w:val="Normal"/>
    <w:next w:val="Normal"/>
    <w:link w:val="berschrift7Zchn"/>
    <w:uiPriority w:val="9"/>
    <w:semiHidden/>
    <w:unhideWhenUsed/>
    <w:qFormat/>
    <w:rsid w:val="00a7124b"/>
    <w:pPr>
      <w:keepNext w:val="true"/>
      <w:keepLines/>
      <w:numPr>
        <w:ilvl w:val="6"/>
        <w:numId w:val="1"/>
      </w:numPr>
      <w:spacing w:before="200" w:after="0"/>
      <w:outlineLvl w:val="6"/>
    </w:pPr>
    <w:rPr>
      <w:rFonts w:eastAsia="" w:cs="" w:cstheme="majorBidi" w:eastAsiaTheme="majorEastAsia"/>
      <w:i/>
      <w:iCs/>
    </w:rPr>
  </w:style>
  <w:style w:type="paragraph" w:styleId="Ttulo8">
    <w:name w:val="Heading 8"/>
    <w:basedOn w:val="Normal"/>
    <w:next w:val="Normal"/>
    <w:link w:val="berschrift8Zchn"/>
    <w:uiPriority w:val="9"/>
    <w:semiHidden/>
    <w:unhideWhenUsed/>
    <w:qFormat/>
    <w:rsid w:val="00a7124b"/>
    <w:pPr>
      <w:keepNext w:val="true"/>
      <w:keepLines/>
      <w:numPr>
        <w:ilvl w:val="7"/>
        <w:numId w:val="1"/>
      </w:numPr>
      <w:spacing w:before="200" w:after="0"/>
      <w:outlineLvl w:val="7"/>
    </w:pPr>
    <w:rPr>
      <w:rFonts w:eastAsia="" w:cs="" w:cstheme="majorBidi" w:eastAsiaTheme="majorEastAsia"/>
      <w:szCs w:val="20"/>
    </w:rPr>
  </w:style>
  <w:style w:type="paragraph" w:styleId="Ttulo9">
    <w:name w:val="Heading 9"/>
    <w:basedOn w:val="Normal"/>
    <w:next w:val="Normal"/>
    <w:link w:val="berschrift9Zchn"/>
    <w:uiPriority w:val="9"/>
    <w:semiHidden/>
    <w:unhideWhenUsed/>
    <w:qFormat/>
    <w:rsid w:val="00a7124b"/>
    <w:pPr>
      <w:keepNext w:val="true"/>
      <w:keepLines/>
      <w:numPr>
        <w:ilvl w:val="8"/>
        <w:numId w:val="1"/>
      </w:numPr>
      <w:spacing w:before="200" w:after="0"/>
      <w:outlineLvl w:val="8"/>
    </w:pPr>
    <w:rPr>
      <w:rFonts w:ascii="Cambria" w:hAnsi="Cambria" w:eastAsia="" w:cs="" w:asciiTheme="majorHAnsi" w:cstheme="majorBidi" w:eastAsiaTheme="majorEastAsia" w:hAnsiTheme="majorHAnsi"/>
      <w:i/>
      <w:iCs/>
      <w:color w:val="404040" w:themeColor="text1" w:themeTint="bf"/>
      <w:szCs w:val="20"/>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d23ec5"/>
    <w:rPr>
      <w:rFonts w:ascii="Arial" w:hAnsi="Arial" w:eastAsia="" w:cs="" w:cstheme="majorBidi" w:eastAsiaTheme="majorEastAsia"/>
      <w:b/>
      <w:bCs/>
      <w:sz w:val="28"/>
      <w:szCs w:val="28"/>
    </w:rPr>
  </w:style>
  <w:style w:type="character" w:styleId="Berschrift2Zchn" w:customStyle="1">
    <w:name w:val="Überschrift 2 Zchn"/>
    <w:basedOn w:val="DefaultParagraphFont"/>
    <w:link w:val="berschrift2"/>
    <w:uiPriority w:val="9"/>
    <w:qFormat/>
    <w:rsid w:val="00a7124b"/>
    <w:rPr>
      <w:rFonts w:ascii="Arial" w:hAnsi="Arial" w:eastAsia="" w:cs="" w:cstheme="majorBidi" w:eastAsiaTheme="majorEastAsia"/>
      <w:b/>
      <w:bCs/>
      <w:sz w:val="26"/>
      <w:szCs w:val="26"/>
    </w:rPr>
  </w:style>
  <w:style w:type="character" w:styleId="Berschrift3Zchn" w:customStyle="1">
    <w:name w:val="Überschrift 3 Zchn"/>
    <w:basedOn w:val="DefaultParagraphFont"/>
    <w:link w:val="berschrift3"/>
    <w:uiPriority w:val="9"/>
    <w:qFormat/>
    <w:rsid w:val="00d23ec5"/>
    <w:rPr>
      <w:rFonts w:ascii="Arial" w:hAnsi="Arial" w:eastAsia="" w:cs="" w:cstheme="majorBidi" w:eastAsiaTheme="majorEastAsia"/>
      <w:b/>
      <w:bCs/>
      <w:sz w:val="20"/>
    </w:rPr>
  </w:style>
  <w:style w:type="character" w:styleId="UntertitelZchn" w:customStyle="1">
    <w:name w:val="Untertitel Zchn"/>
    <w:basedOn w:val="DefaultParagraphFont"/>
    <w:link w:val="Untertitel"/>
    <w:uiPriority w:val="11"/>
    <w:qFormat/>
    <w:rsid w:val="00d23ec5"/>
    <w:rPr>
      <w:rFonts w:ascii="Arial" w:hAnsi="Arial" w:eastAsia="" w:cs="" w:cstheme="majorBidi" w:eastAsiaTheme="majorEastAsia"/>
      <w:i/>
      <w:iCs/>
      <w:spacing w:val="15"/>
      <w:sz w:val="24"/>
      <w:szCs w:val="24"/>
    </w:rPr>
  </w:style>
  <w:style w:type="character" w:styleId="Berschrift9Zchn" w:customStyle="1">
    <w:name w:val="Überschrift 9 Zchn"/>
    <w:basedOn w:val="DefaultParagraphFont"/>
    <w:link w:val="berschrift9"/>
    <w:uiPriority w:val="9"/>
    <w:semiHidden/>
    <w:qFormat/>
    <w:rsid w:val="00d23ec5"/>
    <w:rPr>
      <w:rFonts w:ascii="Cambria" w:hAnsi="Cambria" w:eastAsia="" w:cs="" w:asciiTheme="majorHAnsi" w:cstheme="majorBidi" w:eastAsiaTheme="majorEastAsia" w:hAnsiTheme="majorHAnsi"/>
      <w:i/>
      <w:iCs/>
      <w:color w:val="404040" w:themeColor="text1" w:themeTint="bf"/>
      <w:sz w:val="20"/>
      <w:szCs w:val="20"/>
    </w:rPr>
  </w:style>
  <w:style w:type="character" w:styleId="DokumentstrukturZchn" w:customStyle="1">
    <w:name w:val="Dokumentstruktur Zchn"/>
    <w:basedOn w:val="DefaultParagraphFont"/>
    <w:link w:val="Dokumentstruktur"/>
    <w:uiPriority w:val="99"/>
    <w:semiHidden/>
    <w:qFormat/>
    <w:rsid w:val="00d23ec5"/>
    <w:rPr>
      <w:rFonts w:ascii="Arial" w:hAnsi="Arial" w:cs="Tahoma"/>
      <w:sz w:val="16"/>
      <w:szCs w:val="16"/>
    </w:rPr>
  </w:style>
  <w:style w:type="character" w:styleId="IntenseEmphasis">
    <w:name w:val="Intense Emphasis"/>
    <w:basedOn w:val="DefaultParagraphFont"/>
    <w:uiPriority w:val="21"/>
    <w:qFormat/>
    <w:rsid w:val="00d23ec5"/>
    <w:rPr>
      <w:b/>
      <w:bCs/>
      <w:i/>
      <w:iCs/>
      <w:color w:val="auto"/>
    </w:rPr>
  </w:style>
  <w:style w:type="character" w:styleId="SprechblasentextZchn" w:customStyle="1">
    <w:name w:val="Sprechblasentext Zchn"/>
    <w:basedOn w:val="DefaultParagraphFont"/>
    <w:link w:val="Sprechblasentext"/>
    <w:uiPriority w:val="99"/>
    <w:semiHidden/>
    <w:qFormat/>
    <w:rsid w:val="00d23ec5"/>
    <w:rPr>
      <w:rFonts w:ascii="Arial" w:hAnsi="Arial" w:cs="Tahoma"/>
      <w:sz w:val="16"/>
      <w:szCs w:val="16"/>
    </w:rPr>
  </w:style>
  <w:style w:type="character" w:styleId="TitelZchn" w:customStyle="1">
    <w:name w:val="Titel Zchn"/>
    <w:basedOn w:val="DefaultParagraphFont"/>
    <w:link w:val="Titel"/>
    <w:uiPriority w:val="10"/>
    <w:qFormat/>
    <w:rsid w:val="00d23ec5"/>
    <w:rPr>
      <w:rFonts w:ascii="Arial" w:hAnsi="Arial" w:eastAsia="" w:cs="" w:cstheme="majorBidi" w:eastAsiaTheme="majorEastAsia"/>
      <w:spacing w:val="5"/>
      <w:kern w:val="2"/>
      <w:sz w:val="52"/>
      <w:szCs w:val="52"/>
    </w:rPr>
  </w:style>
  <w:style w:type="character" w:styleId="Berschrift4Zchn" w:customStyle="1">
    <w:name w:val="Überschrift 4 Zchn"/>
    <w:basedOn w:val="DefaultParagraphFont"/>
    <w:link w:val="berschrift4"/>
    <w:uiPriority w:val="9"/>
    <w:qFormat/>
    <w:rsid w:val="00d23ec5"/>
    <w:rPr>
      <w:rFonts w:ascii="Arial" w:hAnsi="Arial" w:eastAsia="" w:cs="" w:cstheme="majorBidi" w:eastAsiaTheme="majorEastAsia"/>
      <w:b/>
      <w:bCs/>
      <w:i/>
      <w:iCs/>
      <w:sz w:val="20"/>
    </w:rPr>
  </w:style>
  <w:style w:type="character" w:styleId="Berschrift5Zchn" w:customStyle="1">
    <w:name w:val="Überschrift 5 Zchn"/>
    <w:basedOn w:val="DefaultParagraphFont"/>
    <w:link w:val="berschrift5"/>
    <w:uiPriority w:val="9"/>
    <w:qFormat/>
    <w:rsid w:val="00d23ec5"/>
    <w:rPr>
      <w:rFonts w:ascii="Arial" w:hAnsi="Arial" w:eastAsia="" w:cs="" w:cstheme="majorBidi" w:eastAsiaTheme="majorEastAsia"/>
      <w:sz w:val="20"/>
    </w:rPr>
  </w:style>
  <w:style w:type="character" w:styleId="Berschrift6Zchn" w:customStyle="1">
    <w:name w:val="Überschrift 6 Zchn"/>
    <w:basedOn w:val="DefaultParagraphFont"/>
    <w:link w:val="berschrift6"/>
    <w:uiPriority w:val="9"/>
    <w:semiHidden/>
    <w:qFormat/>
    <w:rsid w:val="00d23ec5"/>
    <w:rPr>
      <w:rFonts w:ascii="Arial" w:hAnsi="Arial" w:eastAsia="" w:cs="" w:cstheme="majorBidi" w:eastAsiaTheme="majorEastAsia"/>
      <w:i/>
      <w:iCs/>
      <w:sz w:val="20"/>
    </w:rPr>
  </w:style>
  <w:style w:type="character" w:styleId="Berschrift7Zchn" w:customStyle="1">
    <w:name w:val="Überschrift 7 Zchn"/>
    <w:basedOn w:val="DefaultParagraphFont"/>
    <w:link w:val="berschrift7"/>
    <w:uiPriority w:val="9"/>
    <w:semiHidden/>
    <w:qFormat/>
    <w:rsid w:val="00d23ec5"/>
    <w:rPr>
      <w:rFonts w:ascii="Arial" w:hAnsi="Arial" w:eastAsia="" w:cs="" w:cstheme="majorBidi" w:eastAsiaTheme="majorEastAsia"/>
      <w:i/>
      <w:iCs/>
      <w:sz w:val="20"/>
    </w:rPr>
  </w:style>
  <w:style w:type="character" w:styleId="Berschrift8Zchn" w:customStyle="1">
    <w:name w:val="Überschrift 8 Zchn"/>
    <w:basedOn w:val="DefaultParagraphFont"/>
    <w:link w:val="berschrift8"/>
    <w:uiPriority w:val="9"/>
    <w:semiHidden/>
    <w:qFormat/>
    <w:rsid w:val="00d23ec5"/>
    <w:rPr>
      <w:rFonts w:ascii="Arial" w:hAnsi="Arial" w:eastAsia="" w:cs="" w:cstheme="majorBidi" w:eastAsiaTheme="majorEastAsia"/>
      <w:sz w:val="20"/>
      <w:szCs w:val="20"/>
    </w:rPr>
  </w:style>
  <w:style w:type="character" w:styleId="Destacado">
    <w:name w:val="Destacado"/>
    <w:basedOn w:val="DefaultParagraphFont"/>
    <w:uiPriority w:val="20"/>
    <w:qFormat/>
    <w:rsid w:val="00d23ec5"/>
    <w:rPr>
      <w:i/>
      <w:iCs/>
    </w:rPr>
  </w:style>
  <w:style w:type="character" w:styleId="SubtleEmphasis">
    <w:name w:val="Subtle Emphasis"/>
    <w:basedOn w:val="DefaultParagraphFont"/>
    <w:uiPriority w:val="19"/>
    <w:qFormat/>
    <w:rsid w:val="00d23ec5"/>
    <w:rPr>
      <w:i/>
      <w:iCs/>
      <w:color w:val="808080" w:themeColor="text1" w:themeTint="7f"/>
    </w:rPr>
  </w:style>
  <w:style w:type="character" w:styleId="FuzeileZchn" w:customStyle="1">
    <w:name w:val="Fußzeile Zchn"/>
    <w:basedOn w:val="DefaultParagraphFont"/>
    <w:link w:val="Fuzeile"/>
    <w:uiPriority w:val="99"/>
    <w:qFormat/>
    <w:rsid w:val="00d23ec5"/>
    <w:rPr>
      <w:rFonts w:ascii="Arial" w:hAnsi="Arial"/>
      <w:sz w:val="20"/>
    </w:rPr>
  </w:style>
  <w:style w:type="character" w:styleId="EnlacedeInternet">
    <w:name w:val="Enlace de Internet"/>
    <w:basedOn w:val="DefaultParagraphFont"/>
    <w:uiPriority w:val="99"/>
    <w:unhideWhenUsed/>
    <w:rsid w:val="00d23ec5"/>
    <w:rPr>
      <w:color w:val="0000FF" w:themeColor="hyperlink"/>
      <w:u w:val="single"/>
    </w:rPr>
  </w:style>
  <w:style w:type="character" w:styleId="KopfzeileZchn" w:customStyle="1">
    <w:name w:val="Kopfzeile Zchn"/>
    <w:basedOn w:val="DefaultParagraphFont"/>
    <w:link w:val="Kopfzeile"/>
    <w:qFormat/>
    <w:rsid w:val="00d23ec5"/>
    <w:rPr>
      <w:rFonts w:ascii="Arial" w:hAnsi="Arial"/>
      <w:sz w:val="20"/>
    </w:rPr>
  </w:style>
  <w:style w:type="character" w:styleId="UnterschriftZchn" w:customStyle="1">
    <w:name w:val="Unterschrift Zchn"/>
    <w:basedOn w:val="DefaultParagraphFont"/>
    <w:link w:val="Unterschrift"/>
    <w:qFormat/>
    <w:rsid w:val="00d23ec5"/>
    <w:rPr>
      <w:rFonts w:ascii="Arial" w:hAnsi="Arial" w:eastAsia="Times New Roman" w:cs="Times New Roman"/>
      <w:sz w:val="16"/>
      <w:szCs w:val="24"/>
      <w:lang w:eastAsia="de-D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sz w:val="24"/>
    </w:rPr>
  </w:style>
  <w:style w:type="character" w:styleId="ListLabel14">
    <w:name w:val="ListLabel 14"/>
    <w:qFormat/>
    <w:rPr>
      <w:iCs/>
      <w:color w:val="595959" w:themeColor="text1" w:themeTint="a6"/>
      <w:sz w:val="18"/>
      <w:szCs w:val="20"/>
    </w:rPr>
  </w:style>
  <w:style w:type="character" w:styleId="ListLabel15">
    <w:name w:val="ListLabel 15"/>
    <w:qFormat/>
    <w:rPr>
      <w:sz w:val="24"/>
    </w:rPr>
  </w:style>
  <w:style w:type="character" w:styleId="ListLabel16">
    <w:name w:val="ListLabel 16"/>
    <w:qFormat/>
    <w:rPr>
      <w:iCs/>
      <w:color w:val="595959" w:themeColor="text1" w:themeTint="a6"/>
      <w:sz w:val="18"/>
      <w:szCs w:val="20"/>
    </w:rPr>
  </w:style>
  <w:style w:type="character" w:styleId="ListLabel17">
    <w:name w:val="ListLabel 17"/>
    <w:qFormat/>
    <w:rPr>
      <w:sz w:val="24"/>
    </w:rPr>
  </w:style>
  <w:style w:type="character" w:styleId="ListLabel18">
    <w:name w:val="ListLabel 18"/>
    <w:qFormat/>
    <w:rPr>
      <w:iCs/>
      <w:color w:val="595959" w:themeColor="text1" w:themeTint="a6"/>
      <w:sz w:val="18"/>
      <w:szCs w:val="20"/>
    </w:rPr>
  </w:style>
  <w:style w:type="character" w:styleId="ListLabel37">
    <w:name w:val="ListLabel 37"/>
    <w:qFormat/>
    <w:rPr>
      <w:rFonts w:ascii="Arial" w:hAnsi="Arial" w:cs="Arial"/>
      <w:sz w:val="20"/>
      <w:szCs w:val="20"/>
    </w:rPr>
  </w:style>
  <w:style w:type="character" w:styleId="ListLabel38">
    <w:name w:val="ListLabel 38"/>
    <w:qFormat/>
    <w:rPr>
      <w:rFonts w:ascii="Arial" w:hAnsi="Arial" w:cs="Arial"/>
      <w:bCs/>
      <w:sz w:val="20"/>
      <w:szCs w:val="20"/>
    </w:rPr>
  </w:style>
  <w:style w:type="character" w:styleId="ListLabel39">
    <w:name w:val="ListLabel 39"/>
    <w:qFormat/>
    <w:rPr>
      <w:rFonts w:ascii="Arial" w:hAnsi="Arial" w:eastAsia="Calibri" w:cs="Arial" w:eastAsiaTheme="minorHAnsi"/>
      <w:sz w:val="20"/>
      <w:szCs w:val="20"/>
    </w:rPr>
  </w:style>
  <w:style w:type="character" w:styleId="ListLabel40">
    <w:name w:val="ListLabel 40"/>
    <w:qFormat/>
    <w:rPr>
      <w:rFonts w:ascii="Arial" w:hAnsi="Arial" w:cs="Arial"/>
      <w:sz w:val="20"/>
      <w:szCs w:val="20"/>
    </w:rPr>
  </w:style>
  <w:style w:type="character" w:styleId="ListLabel41">
    <w:name w:val="ListLabel 41"/>
    <w:qFormat/>
    <w:rPr>
      <w:rFonts w:ascii="Arial" w:hAnsi="Arial" w:cs="Arial"/>
      <w:kern w:val="2"/>
      <w:sz w:val="20"/>
      <w:szCs w:val="20"/>
    </w:rPr>
  </w:style>
  <w:style w:type="character" w:styleId="ListLabel42">
    <w:name w:val="ListLabel 42"/>
    <w:qFormat/>
    <w:rPr>
      <w:rFonts w:ascii="Arial" w:hAnsi="Arial" w:cs="Arial"/>
      <w:b/>
      <w:bCs/>
      <w:sz w:val="20"/>
      <w:szCs w:val="20"/>
    </w:rPr>
  </w:style>
  <w:style w:type="character" w:styleId="ListLabel43">
    <w:name w:val="ListLabel 43"/>
    <w:qFormat/>
    <w:rPr>
      <w:rFonts w:ascii="Arial" w:hAnsi="Arial" w:cs="Arial"/>
      <w:b/>
      <w:sz w:val="20"/>
      <w:szCs w:val="20"/>
    </w:rPr>
  </w:style>
  <w:style w:type="character" w:styleId="Strong">
    <w:name w:val="Strong"/>
    <w:basedOn w:val="DefaultParagraphFont"/>
    <w:qFormat/>
    <w:rPr>
      <w:b/>
      <w:bCs/>
    </w:rPr>
  </w:style>
  <w:style w:type="character" w:styleId="ListLabel44">
    <w:name w:val="ListLabel 44"/>
    <w:qFormat/>
    <w:rPr>
      <w:rFonts w:cs="Arial"/>
      <w:sz w:val="24"/>
      <w:szCs w:val="24"/>
    </w:rPr>
  </w:style>
  <w:style w:type="character" w:styleId="ListLabel45">
    <w:name w:val="ListLabel 45"/>
    <w:qFormat/>
    <w:rPr>
      <w:rFonts w:cs="Arial"/>
      <w:bCs/>
      <w:sz w:val="24"/>
      <w:szCs w:val="24"/>
    </w:rPr>
  </w:style>
  <w:style w:type="character" w:styleId="ListLabel46">
    <w:name w:val="ListLabel 46"/>
    <w:qFormat/>
    <w:rPr>
      <w:rFonts w:eastAsia="Calibri" w:cs="Arial" w:eastAsiaTheme="minorHAnsi"/>
      <w:sz w:val="24"/>
      <w:szCs w:val="24"/>
    </w:rPr>
  </w:style>
  <w:style w:type="character" w:styleId="ListLabel47">
    <w:name w:val="ListLabel 47"/>
    <w:qFormat/>
    <w:rPr>
      <w:rFonts w:ascii="Arial" w:hAnsi="Arial" w:cs="Arial"/>
      <w:sz w:val="24"/>
      <w:szCs w:val="24"/>
    </w:rPr>
  </w:style>
  <w:style w:type="character" w:styleId="ListLabel48">
    <w:name w:val="ListLabel 48"/>
    <w:qFormat/>
    <w:rPr>
      <w:rFonts w:cs="Arial"/>
      <w:kern w:val="2"/>
      <w:sz w:val="24"/>
      <w:szCs w:val="24"/>
    </w:rPr>
  </w:style>
  <w:style w:type="character" w:styleId="ListLabel49">
    <w:name w:val="ListLabel 49"/>
    <w:qFormat/>
    <w:rPr>
      <w:rFonts w:cs="Arial"/>
      <w:b/>
      <w:bCs/>
      <w:sz w:val="24"/>
      <w:szCs w:val="24"/>
    </w:rPr>
  </w:style>
  <w:style w:type="character" w:styleId="ListLabel50">
    <w:name w:val="ListLabel 50"/>
    <w:qFormat/>
    <w:rPr>
      <w:rFonts w:cs="Arial"/>
      <w:b/>
      <w:sz w:val="24"/>
      <w:szCs w:val="24"/>
    </w:rPr>
  </w:style>
  <w:style w:type="character" w:styleId="ListLabel51">
    <w:name w:val="ListLabel 51"/>
    <w:qFormat/>
    <w:rPr>
      <w:rFonts w:cs="Arial"/>
      <w:sz w:val="24"/>
      <w:szCs w:val="24"/>
    </w:rPr>
  </w:style>
  <w:style w:type="character" w:styleId="ListLabel52">
    <w:name w:val="ListLabel 52"/>
    <w:qFormat/>
    <w:rPr>
      <w:iCs/>
      <w:color w:val="595959" w:themeColor="text1" w:themeTint="a6"/>
      <w:sz w:val="18"/>
      <w:szCs w:val="20"/>
    </w:rPr>
  </w:style>
  <w:style w:type="character" w:styleId="ListLabel53">
    <w:name w:val="ListLabel 53"/>
    <w:qFormat/>
    <w:rPr>
      <w:rFonts w:cs="Arial"/>
      <w:sz w:val="24"/>
      <w:szCs w:val="24"/>
    </w:rPr>
  </w:style>
  <w:style w:type="character" w:styleId="ListLabel54">
    <w:name w:val="ListLabel 54"/>
    <w:qFormat/>
    <w:rPr>
      <w:rFonts w:cs="Arial"/>
      <w:bCs/>
      <w:sz w:val="24"/>
      <w:szCs w:val="24"/>
    </w:rPr>
  </w:style>
  <w:style w:type="character" w:styleId="ListLabel55">
    <w:name w:val="ListLabel 55"/>
    <w:qFormat/>
    <w:rPr>
      <w:rFonts w:eastAsia="Calibri" w:cs="Arial" w:eastAsiaTheme="minorHAnsi"/>
      <w:sz w:val="24"/>
      <w:szCs w:val="24"/>
    </w:rPr>
  </w:style>
  <w:style w:type="character" w:styleId="ListLabel56">
    <w:name w:val="ListLabel 56"/>
    <w:qFormat/>
    <w:rPr>
      <w:rFonts w:ascii="Arial" w:hAnsi="Arial" w:cs="Arial"/>
      <w:sz w:val="24"/>
      <w:szCs w:val="24"/>
    </w:rPr>
  </w:style>
  <w:style w:type="character" w:styleId="ListLabel57">
    <w:name w:val="ListLabel 57"/>
    <w:qFormat/>
    <w:rPr>
      <w:rFonts w:cs="Arial"/>
      <w:kern w:val="2"/>
      <w:sz w:val="24"/>
      <w:szCs w:val="24"/>
    </w:rPr>
  </w:style>
  <w:style w:type="character" w:styleId="ListLabel58">
    <w:name w:val="ListLabel 58"/>
    <w:qFormat/>
    <w:rPr>
      <w:rFonts w:cs="Arial"/>
      <w:b/>
      <w:bCs/>
      <w:sz w:val="24"/>
      <w:szCs w:val="24"/>
    </w:rPr>
  </w:style>
  <w:style w:type="character" w:styleId="ListLabel59">
    <w:name w:val="ListLabel 59"/>
    <w:qFormat/>
    <w:rPr>
      <w:rFonts w:cs="Arial"/>
      <w:b/>
      <w:sz w:val="24"/>
      <w:szCs w:val="24"/>
    </w:rPr>
  </w:style>
  <w:style w:type="character" w:styleId="ListLabel60">
    <w:name w:val="ListLabel 60"/>
    <w:qFormat/>
    <w:rPr>
      <w:rFonts w:cs="Arial"/>
      <w:sz w:val="24"/>
      <w:szCs w:val="24"/>
    </w:rPr>
  </w:style>
  <w:style w:type="character" w:styleId="ListLabel61">
    <w:name w:val="ListLabel 61"/>
    <w:qFormat/>
    <w:rPr>
      <w:iCs/>
      <w:color w:val="595959" w:themeColor="text1" w:themeTint="a6"/>
      <w:sz w:val="18"/>
      <w:szCs w:val="20"/>
    </w:rPr>
  </w:style>
  <w:style w:type="character" w:styleId="ListLabel62">
    <w:name w:val="ListLabel 62"/>
    <w:qFormat/>
    <w:rPr>
      <w:rFonts w:cs="Arial"/>
      <w:sz w:val="24"/>
      <w:szCs w:val="24"/>
    </w:rPr>
  </w:style>
  <w:style w:type="character" w:styleId="ListLabel63">
    <w:name w:val="ListLabel 63"/>
    <w:qFormat/>
    <w:rPr>
      <w:rFonts w:cs="Arial"/>
      <w:bCs/>
      <w:sz w:val="24"/>
      <w:szCs w:val="24"/>
    </w:rPr>
  </w:style>
  <w:style w:type="character" w:styleId="ListLabel64">
    <w:name w:val="ListLabel 64"/>
    <w:qFormat/>
    <w:rPr>
      <w:rFonts w:eastAsia="Calibri" w:cs="Arial" w:eastAsiaTheme="minorHAnsi"/>
      <w:sz w:val="24"/>
      <w:szCs w:val="24"/>
    </w:rPr>
  </w:style>
  <w:style w:type="character" w:styleId="ListLabel65">
    <w:name w:val="ListLabel 65"/>
    <w:qFormat/>
    <w:rPr>
      <w:rFonts w:ascii="Arial" w:hAnsi="Arial" w:cs="Arial"/>
      <w:sz w:val="24"/>
      <w:szCs w:val="24"/>
    </w:rPr>
  </w:style>
  <w:style w:type="character" w:styleId="ListLabel66">
    <w:name w:val="ListLabel 66"/>
    <w:qFormat/>
    <w:rPr>
      <w:rFonts w:cs="Arial"/>
      <w:kern w:val="2"/>
      <w:sz w:val="24"/>
      <w:szCs w:val="24"/>
    </w:rPr>
  </w:style>
  <w:style w:type="character" w:styleId="ListLabel67">
    <w:name w:val="ListLabel 67"/>
    <w:qFormat/>
    <w:rPr>
      <w:rFonts w:cs="Arial"/>
      <w:b/>
      <w:bCs/>
      <w:sz w:val="24"/>
      <w:szCs w:val="24"/>
    </w:rPr>
  </w:style>
  <w:style w:type="character" w:styleId="ListLabel68">
    <w:name w:val="ListLabel 68"/>
    <w:qFormat/>
    <w:rPr>
      <w:rFonts w:cs="Arial"/>
      <w:b/>
      <w:sz w:val="24"/>
      <w:szCs w:val="24"/>
    </w:rPr>
  </w:style>
  <w:style w:type="character" w:styleId="ListLabel69">
    <w:name w:val="ListLabel 69"/>
    <w:qFormat/>
    <w:rPr>
      <w:rFonts w:cs="Arial"/>
      <w:sz w:val="24"/>
      <w:szCs w:val="24"/>
    </w:rPr>
  </w:style>
  <w:style w:type="character" w:styleId="ListLabel70">
    <w:name w:val="ListLabel 70"/>
    <w:qFormat/>
    <w:rPr>
      <w:iCs/>
      <w:color w:val="595959" w:themeColor="text1" w:themeTint="a6"/>
      <w:sz w:val="18"/>
      <w:szCs w:val="20"/>
    </w:rPr>
  </w:style>
  <w:style w:type="character" w:styleId="ListLabel71">
    <w:name w:val="ListLabel 71"/>
    <w:qFormat/>
    <w:rPr>
      <w:rFonts w:cs="Arial"/>
      <w:sz w:val="24"/>
      <w:szCs w:val="24"/>
    </w:rPr>
  </w:style>
  <w:style w:type="character" w:styleId="ListLabel72">
    <w:name w:val="ListLabel 72"/>
    <w:qFormat/>
    <w:rPr>
      <w:rFonts w:cs="Arial"/>
      <w:bCs/>
      <w:sz w:val="24"/>
      <w:szCs w:val="24"/>
    </w:rPr>
  </w:style>
  <w:style w:type="character" w:styleId="ListLabel73">
    <w:name w:val="ListLabel 73"/>
    <w:qFormat/>
    <w:rPr>
      <w:rFonts w:eastAsia="Calibri" w:cs="Arial" w:eastAsiaTheme="minorHAnsi"/>
      <w:sz w:val="24"/>
      <w:szCs w:val="24"/>
    </w:rPr>
  </w:style>
  <w:style w:type="character" w:styleId="ListLabel74">
    <w:name w:val="ListLabel 74"/>
    <w:qFormat/>
    <w:rPr>
      <w:rFonts w:ascii="Arial" w:hAnsi="Arial" w:cs="Arial"/>
      <w:sz w:val="24"/>
      <w:szCs w:val="24"/>
    </w:rPr>
  </w:style>
  <w:style w:type="character" w:styleId="ListLabel75">
    <w:name w:val="ListLabel 75"/>
    <w:qFormat/>
    <w:rPr>
      <w:rFonts w:cs="Arial"/>
      <w:kern w:val="2"/>
      <w:sz w:val="24"/>
      <w:szCs w:val="24"/>
    </w:rPr>
  </w:style>
  <w:style w:type="character" w:styleId="ListLabel76">
    <w:name w:val="ListLabel 76"/>
    <w:qFormat/>
    <w:rPr>
      <w:rFonts w:cs="Arial"/>
      <w:b/>
      <w:bCs/>
      <w:sz w:val="24"/>
      <w:szCs w:val="24"/>
    </w:rPr>
  </w:style>
  <w:style w:type="character" w:styleId="ListLabel77">
    <w:name w:val="ListLabel 77"/>
    <w:qFormat/>
    <w:rPr>
      <w:rFonts w:cs="Arial"/>
      <w:b/>
      <w:sz w:val="24"/>
      <w:szCs w:val="24"/>
    </w:rPr>
  </w:style>
  <w:style w:type="character" w:styleId="ListLabel78">
    <w:name w:val="ListLabel 78"/>
    <w:qFormat/>
    <w:rPr>
      <w:rFonts w:cs="Arial"/>
      <w:sz w:val="24"/>
      <w:szCs w:val="24"/>
    </w:rPr>
  </w:style>
  <w:style w:type="character" w:styleId="ListLabel79">
    <w:name w:val="ListLabel 79"/>
    <w:qFormat/>
    <w:rPr>
      <w:iCs/>
      <w:color w:val="595959" w:themeColor="text1" w:themeTint="a6"/>
      <w:sz w:val="18"/>
      <w:szCs w:val="20"/>
    </w:rPr>
  </w:style>
  <w:style w:type="character" w:styleId="ListLabel29">
    <w:name w:val="ListLabel 29"/>
    <w:qFormat/>
    <w:rPr>
      <w:iCs/>
      <w:color w:val="595959" w:themeColor="text1" w:themeTint="a6"/>
      <w:sz w:val="18"/>
      <w:szCs w:val="20"/>
    </w:rPr>
  </w:style>
  <w:style w:type="character" w:styleId="ListLabel80">
    <w:name w:val="ListLabel 80"/>
    <w:qFormat/>
    <w:rPr>
      <w:rFonts w:cs="Arial"/>
      <w:sz w:val="24"/>
      <w:szCs w:val="24"/>
    </w:rPr>
  </w:style>
  <w:style w:type="character" w:styleId="ListLabel81">
    <w:name w:val="ListLabel 81"/>
    <w:qFormat/>
    <w:rPr>
      <w:iCs/>
      <w:color w:val="595959" w:themeColor="text1" w:themeTint="a6"/>
      <w:sz w:val="18"/>
      <w:szCs w:val="20"/>
    </w:rPr>
  </w:style>
  <w:style w:type="character" w:styleId="ListLabel82">
    <w:name w:val="ListLabel 82"/>
    <w:qFormat/>
    <w:rPr>
      <w:iCs/>
      <w:color w:val="595959" w:themeColor="text1" w:themeTint="a6"/>
      <w:sz w:val="18"/>
      <w:szCs w:val="20"/>
    </w:rPr>
  </w:style>
  <w:style w:type="character" w:styleId="ListLabel83">
    <w:name w:val="ListLabel 83"/>
    <w:qFormat/>
    <w:rPr>
      <w:iCs/>
      <w:color w:val="595959" w:themeColor="text1" w:themeTint="a6"/>
      <w:sz w:val="18"/>
      <w:szCs w:val="20"/>
    </w:rPr>
  </w:style>
  <w:style w:type="character" w:styleId="ListLabel84">
    <w:name w:val="ListLabel 84"/>
    <w:qFormat/>
    <w:rPr>
      <w:iCs/>
      <w:color w:val="595959" w:themeColor="text1" w:themeTint="a6"/>
      <w:sz w:val="18"/>
      <w:szCs w:val="20"/>
    </w:rPr>
  </w:style>
  <w:style w:type="character" w:styleId="ListLabel85">
    <w:name w:val="ListLabel 85"/>
    <w:qFormat/>
    <w:rPr>
      <w:iCs/>
      <w:color w:val="595959" w:themeColor="text1" w:themeTint="a6"/>
      <w:sz w:val="18"/>
      <w:szCs w:val="20"/>
    </w:rPr>
  </w:style>
  <w:style w:type="character" w:styleId="ListLabel86">
    <w:name w:val="ListLabel 86"/>
    <w:qFormat/>
    <w:rPr>
      <w:iCs/>
      <w:color w:val="595959" w:themeColor="text1" w:themeTint="a6"/>
      <w:sz w:val="18"/>
      <w:szCs w:val="20"/>
    </w:rPr>
  </w:style>
  <w:style w:type="character" w:styleId="ListLabel87">
    <w:name w:val="ListLabel 87"/>
    <w:qFormat/>
    <w:rPr>
      <w:iCs/>
      <w:color w:val="595959" w:themeColor="text1" w:themeTint="a6"/>
      <w:sz w:val="18"/>
      <w:szCs w:val="20"/>
      <w:lang w:val="de-D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Subttulo">
    <w:name w:val="Subtitle"/>
    <w:basedOn w:val="Normal"/>
    <w:next w:val="Normal"/>
    <w:link w:val="UntertitelZchn"/>
    <w:uiPriority w:val="11"/>
    <w:qFormat/>
    <w:rsid w:val="00d23ec5"/>
    <w:pPr/>
    <w:rPr>
      <w:rFonts w:eastAsia="" w:cs="" w:cstheme="majorBidi" w:eastAsiaTheme="majorEastAsia"/>
      <w:i/>
      <w:iCs/>
      <w:spacing w:val="15"/>
      <w:sz w:val="24"/>
      <w:szCs w:val="24"/>
    </w:rPr>
  </w:style>
  <w:style w:type="paragraph" w:styleId="Caption">
    <w:name w:val="caption"/>
    <w:basedOn w:val="Normal"/>
    <w:next w:val="Normal"/>
    <w:uiPriority w:val="35"/>
    <w:semiHidden/>
    <w:unhideWhenUsed/>
    <w:qFormat/>
    <w:rsid w:val="00d23ec5"/>
    <w:pPr>
      <w:spacing w:before="0" w:after="200"/>
    </w:pPr>
    <w:rPr>
      <w:b/>
      <w:bCs/>
      <w:sz w:val="18"/>
      <w:szCs w:val="18"/>
    </w:rPr>
  </w:style>
  <w:style w:type="paragraph" w:styleId="BlockText">
    <w:name w:val="Block Text"/>
    <w:basedOn w:val="Normal"/>
    <w:uiPriority w:val="99"/>
    <w:semiHidden/>
    <w:unhideWhenUsed/>
    <w:qFormat/>
    <w:rsid w:val="00d23ec5"/>
    <w:pPr>
      <w:pBdr>
        <w:top w:val="single" w:sz="2" w:space="10" w:color="4F81BD"/>
        <w:left w:val="single" w:sz="2" w:space="10" w:color="4F81BD"/>
        <w:bottom w:val="single" w:sz="2" w:space="10" w:color="4F81BD"/>
        <w:right w:val="single" w:sz="2" w:space="10" w:color="4F81BD"/>
      </w:pBdr>
      <w:ind w:left="1152" w:right="1152" w:hanging="0"/>
    </w:pPr>
    <w:rPr>
      <w:rFonts w:eastAsia="" w:eastAsiaTheme="minorEastAsia"/>
      <w:i/>
      <w:iCs/>
    </w:rPr>
  </w:style>
  <w:style w:type="paragraph" w:styleId="DocumentMap">
    <w:name w:val="Document Map"/>
    <w:basedOn w:val="Normal"/>
    <w:link w:val="DokumentstrukturZchn"/>
    <w:uiPriority w:val="99"/>
    <w:semiHidden/>
    <w:unhideWhenUsed/>
    <w:qFormat/>
    <w:rsid w:val="00d23ec5"/>
    <w:pPr/>
    <w:rPr>
      <w:rFonts w:cs="Tahoma"/>
      <w:sz w:val="16"/>
      <w:szCs w:val="16"/>
    </w:rPr>
  </w:style>
  <w:style w:type="paragraph" w:styleId="Index1">
    <w:name w:val="index 1"/>
    <w:basedOn w:val="Normal"/>
    <w:next w:val="Normal"/>
    <w:autoRedefine/>
    <w:uiPriority w:val="99"/>
    <w:semiHidden/>
    <w:unhideWhenUsed/>
    <w:qFormat/>
    <w:rsid w:val="00d23ec5"/>
    <w:pPr>
      <w:ind w:left="220" w:hanging="220"/>
    </w:pPr>
    <w:rPr/>
  </w:style>
  <w:style w:type="paragraph" w:styleId="Indexheading">
    <w:name w:val="index heading"/>
    <w:basedOn w:val="Normal"/>
    <w:next w:val="Index1"/>
    <w:uiPriority w:val="99"/>
    <w:semiHidden/>
    <w:unhideWhenUsed/>
    <w:qFormat/>
    <w:rsid w:val="00d23ec5"/>
    <w:pPr/>
    <w:rPr>
      <w:rFonts w:eastAsia="" w:cs="" w:cstheme="majorBidi" w:eastAsiaTheme="majorEastAsia"/>
      <w:b/>
      <w:bCs/>
    </w:rPr>
  </w:style>
  <w:style w:type="paragraph" w:styleId="TOCHeading">
    <w:name w:val="TOC Heading"/>
    <w:basedOn w:val="Ttulo1"/>
    <w:next w:val="Normal"/>
    <w:uiPriority w:val="39"/>
    <w:semiHidden/>
    <w:unhideWhenUsed/>
    <w:qFormat/>
    <w:rsid w:val="00d23ec5"/>
    <w:pPr>
      <w:numPr>
        <w:ilvl w:val="0"/>
        <w:numId w:val="0"/>
      </w:numPr>
    </w:pPr>
    <w:rPr/>
  </w:style>
  <w:style w:type="paragraph" w:styleId="Toaheading">
    <w:name w:val="toa heading"/>
    <w:basedOn w:val="Normal"/>
    <w:next w:val="Normal"/>
    <w:uiPriority w:val="99"/>
    <w:semiHidden/>
    <w:unhideWhenUsed/>
    <w:qFormat/>
    <w:rsid w:val="00d23ec5"/>
    <w:pPr>
      <w:spacing w:before="120" w:after="0"/>
    </w:pPr>
    <w:rPr>
      <w:rFonts w:eastAsia="" w:cs="" w:cstheme="majorBidi" w:eastAsiaTheme="majorEastAsia"/>
      <w:b/>
      <w:bCs/>
      <w:sz w:val="24"/>
      <w:szCs w:val="24"/>
    </w:rPr>
  </w:style>
  <w:style w:type="paragraph" w:styleId="BalloonText">
    <w:name w:val="Balloon Text"/>
    <w:basedOn w:val="Normal"/>
    <w:link w:val="SprechblasentextZchn"/>
    <w:uiPriority w:val="99"/>
    <w:semiHidden/>
    <w:unhideWhenUsed/>
    <w:qFormat/>
    <w:rsid w:val="00d23ec5"/>
    <w:pPr/>
    <w:rPr>
      <w:rFonts w:cs="Tahoma"/>
      <w:sz w:val="16"/>
      <w:szCs w:val="16"/>
    </w:rPr>
  </w:style>
  <w:style w:type="paragraph" w:styleId="NormalWeb">
    <w:name w:val="Normal (Web)"/>
    <w:basedOn w:val="Normal"/>
    <w:uiPriority w:val="99"/>
    <w:semiHidden/>
    <w:unhideWhenUsed/>
    <w:qFormat/>
    <w:rsid w:val="00d23ec5"/>
    <w:pPr/>
    <w:rPr>
      <w:rFonts w:cs="Times New Roman"/>
      <w:sz w:val="24"/>
      <w:szCs w:val="24"/>
    </w:rPr>
  </w:style>
  <w:style w:type="paragraph" w:styleId="Titular">
    <w:name w:val="Title"/>
    <w:basedOn w:val="Normal"/>
    <w:next w:val="Normal"/>
    <w:link w:val="TitelZchn"/>
    <w:uiPriority w:val="10"/>
    <w:qFormat/>
    <w:rsid w:val="00d23ec5"/>
    <w:pPr>
      <w:pBdr>
        <w:bottom w:val="single" w:sz="8" w:space="4" w:color="4F81BD"/>
      </w:pBdr>
      <w:spacing w:before="0" w:after="300"/>
      <w:contextualSpacing/>
    </w:pPr>
    <w:rPr>
      <w:rFonts w:eastAsia="" w:cs="" w:cstheme="majorBidi" w:eastAsiaTheme="majorEastAsia"/>
      <w:spacing w:val="5"/>
      <w:kern w:val="2"/>
      <w:sz w:val="52"/>
      <w:szCs w:val="52"/>
    </w:rPr>
  </w:style>
  <w:style w:type="paragraph" w:styleId="Envelopereturn">
    <w:name w:val="envelope return"/>
    <w:basedOn w:val="Normal"/>
    <w:uiPriority w:val="99"/>
    <w:semiHidden/>
    <w:unhideWhenUsed/>
    <w:qFormat/>
    <w:rsid w:val="00d23ec5"/>
    <w:pPr/>
    <w:rPr>
      <w:rFonts w:eastAsia="" w:cs="" w:cstheme="majorBidi" w:eastAsiaTheme="majorEastAsia"/>
      <w:szCs w:val="20"/>
    </w:rPr>
  </w:style>
  <w:style w:type="paragraph" w:styleId="Envelopeaddress">
    <w:name w:val="envelope address"/>
    <w:basedOn w:val="Normal"/>
    <w:uiPriority w:val="99"/>
    <w:semiHidden/>
    <w:unhideWhenUsed/>
    <w:qFormat/>
    <w:rsid w:val="00d23ec5"/>
    <w:pPr>
      <w:ind w:left="1" w:hanging="0"/>
    </w:pPr>
    <w:rPr>
      <w:rFonts w:eastAsia="" w:cs="" w:cstheme="majorBidi" w:eastAsiaTheme="majorEastAsia"/>
      <w:sz w:val="24"/>
      <w:szCs w:val="24"/>
    </w:rPr>
  </w:style>
  <w:style w:type="paragraph" w:styleId="NoSpacing">
    <w:name w:val="No Spacing"/>
    <w:uiPriority w:val="1"/>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ListParagraph">
    <w:name w:val="List Paragraph"/>
    <w:basedOn w:val="Normal"/>
    <w:uiPriority w:val="34"/>
    <w:qFormat/>
    <w:rsid w:val="00d23ec5"/>
    <w:pPr>
      <w:spacing w:before="0" w:after="0"/>
      <w:ind w:left="720" w:hanging="0"/>
      <w:contextualSpacing/>
    </w:pPr>
    <w:rPr/>
  </w:style>
  <w:style w:type="paragraph" w:styleId="Piedepgina">
    <w:name w:val="Footer"/>
    <w:basedOn w:val="Normal"/>
    <w:link w:val="FuzeileZchn"/>
    <w:uiPriority w:val="99"/>
    <w:unhideWhenUsed/>
    <w:rsid w:val="00d23ec5"/>
    <w:pPr>
      <w:tabs>
        <w:tab w:val="center" w:pos="4536" w:leader="none"/>
        <w:tab w:val="right" w:pos="9072" w:leader="none"/>
      </w:tabs>
    </w:pPr>
    <w:rPr/>
  </w:style>
  <w:style w:type="paragraph" w:styleId="Cabecera">
    <w:name w:val="Header"/>
    <w:basedOn w:val="Normal"/>
    <w:link w:val="KopfzeileZchn"/>
    <w:unhideWhenUsed/>
    <w:rsid w:val="00d23ec5"/>
    <w:pPr>
      <w:tabs>
        <w:tab w:val="center" w:pos="4536" w:leader="none"/>
        <w:tab w:val="right" w:pos="9072" w:leader="none"/>
      </w:tabs>
    </w:pPr>
    <w:rPr/>
  </w:style>
  <w:style w:type="paragraph" w:styleId="TabellePMHplain" w:customStyle="1">
    <w:name w:val="Tabelle_PMH_plain"/>
    <w:basedOn w:val="Normal"/>
    <w:qFormat/>
    <w:rsid w:val="00d23ec5"/>
    <w:pPr>
      <w:spacing w:before="60" w:after="60"/>
    </w:pPr>
    <w:rPr>
      <w:rFonts w:eastAsia="Times New Roman" w:cs="Times New Roman"/>
      <w:sz w:val="16"/>
      <w:szCs w:val="24"/>
      <w:lang w:eastAsia="de-DE"/>
    </w:rPr>
  </w:style>
  <w:style w:type="paragraph" w:styleId="Firma">
    <w:name w:val="Signature"/>
    <w:basedOn w:val="Normal"/>
    <w:link w:val="UnterschriftZchn"/>
    <w:rsid w:val="00d23ec5"/>
    <w:pPr>
      <w:jc w:val="center"/>
    </w:pPr>
    <w:rPr>
      <w:rFonts w:eastAsia="Times New Roman" w:cs="Times New Roman"/>
      <w:sz w:val="16"/>
      <w:szCs w:val="24"/>
      <w:lang w:eastAsia="de-DE"/>
    </w:rPr>
  </w:style>
  <w:style w:type="paragraph" w:styleId="Sumario1">
    <w:name w:val="TOC 1"/>
    <w:basedOn w:val="Normal"/>
    <w:next w:val="Normal"/>
    <w:autoRedefine/>
    <w:uiPriority w:val="39"/>
    <w:unhideWhenUsed/>
    <w:rsid w:val="00d23ec5"/>
    <w:pPr>
      <w:spacing w:before="0" w:after="100"/>
    </w:pPr>
    <w:rPr/>
  </w:style>
  <w:style w:type="paragraph" w:styleId="Sumario2">
    <w:name w:val="TOC 2"/>
    <w:basedOn w:val="Normal"/>
    <w:next w:val="Normal"/>
    <w:autoRedefine/>
    <w:uiPriority w:val="39"/>
    <w:unhideWhenUsed/>
    <w:rsid w:val="00d23ec5"/>
    <w:pPr>
      <w:spacing w:before="0" w:after="100"/>
      <w:ind w:left="200" w:hanging="0"/>
    </w:pPr>
    <w:rPr/>
  </w:style>
  <w:style w:type="paragraph" w:styleId="Xmsolistparagraph">
    <w:name w:val="x_msolistparagraph"/>
    <w:basedOn w:val="Normal"/>
    <w:qFormat/>
    <w:pPr>
      <w:spacing w:beforeAutospacing="1" w:afterAutospacing="1"/>
    </w:pPr>
    <w:rPr>
      <w:rFonts w:ascii="Calibri" w:hAnsi="Calibri" w:eastAsia="Calibri" w:cs="Calibri" w:eastAsiaTheme="minorHAnsi"/>
      <w:sz w:val="22"/>
      <w:szCs w:val="22"/>
      <w:lang w:eastAsia="en-U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d23e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tuv.com/"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LibreOffice/6.1.0.3$Windows_X86_64 LibreOffice_project/efb621ed25068d70781dc026f7e9c5187a4decd1</Application>
  <Pages>3</Pages>
  <Words>441</Words>
  <Characters>2961</Characters>
  <CharactersWithSpaces>3393</CharactersWithSpaces>
  <Paragraphs>13</Paragraphs>
  <Company>TUV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2020-06-25T08:45:00Z</dcterms:created>
  <dc:creator>TÜV Rheinland Presse</dc:creator>
  <dc:description/>
  <dc:language>es-ES</dc:language>
  <cp:lastModifiedBy/>
  <dcterms:modified xsi:type="dcterms:W3CDTF">2022-11-25T09:58:57Z</dcterms:modified>
  <cp:revision>16</cp:revision>
  <dc:subject/>
  <dc:title>Offshore-Wind: TÜV Rheinland gewinnt Prüfungsauftrag von Vestas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TUV</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