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75" w:type="dxa"/>
        <w:tblInd w:w="-28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1184"/>
        <w:gridCol w:w="6017"/>
      </w:tblGrid>
      <w:tr w:rsidR="00B47A27" w:rsidRPr="00B359B3" w14:paraId="4A2DACF0" w14:textId="77777777" w:rsidTr="00445C5E">
        <w:trPr>
          <w:trHeight w:val="849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349C5" w14:textId="4B4951B9" w:rsidR="00B47A27" w:rsidRDefault="00B47A27" w:rsidP="00726FB1">
            <w:pPr>
              <w:tabs>
                <w:tab w:val="left" w:pos="4928"/>
              </w:tabs>
              <w:spacing w:before="120" w:after="120"/>
              <w:ind w:left="23"/>
              <w:rPr>
                <w:shd w:val="clear" w:color="auto" w:fill="DEEAF6" w:themeFill="accent5" w:themeFillTint="33"/>
                <w:lang w:val="en-US"/>
              </w:rPr>
            </w:pPr>
            <w:r w:rsidRPr="00726FB1">
              <w:rPr>
                <w:b/>
                <w:bCs/>
                <w:lang w:val="en-GB"/>
              </w:rPr>
              <w:t xml:space="preserve">Please </w:t>
            </w:r>
            <w:r w:rsidR="00F55591" w:rsidRPr="00726FB1">
              <w:rPr>
                <w:b/>
                <w:bCs/>
                <w:lang w:val="en-GB"/>
              </w:rPr>
              <w:t xml:space="preserve">send </w:t>
            </w:r>
            <w:r w:rsidRPr="00726FB1">
              <w:rPr>
                <w:b/>
                <w:bCs/>
                <w:lang w:val="en-GB"/>
              </w:rPr>
              <w:t>th</w:t>
            </w:r>
            <w:r w:rsidR="006C20F9" w:rsidRPr="00726FB1">
              <w:rPr>
                <w:b/>
                <w:bCs/>
                <w:lang w:val="en-GB"/>
              </w:rPr>
              <w:t>is</w:t>
            </w:r>
            <w:r w:rsidRPr="00726FB1">
              <w:rPr>
                <w:b/>
                <w:bCs/>
                <w:lang w:val="en-GB"/>
              </w:rPr>
              <w:t xml:space="preserve"> (Significant) Change Notification ((S)CN) to your responsible T</w:t>
            </w:r>
            <w:r w:rsidR="00F55591" w:rsidRPr="00726FB1">
              <w:rPr>
                <w:b/>
                <w:bCs/>
                <w:lang w:val="en-GB"/>
              </w:rPr>
              <w:t>Ü</w:t>
            </w:r>
            <w:r w:rsidRPr="00726FB1">
              <w:rPr>
                <w:b/>
                <w:bCs/>
                <w:lang w:val="en-GB"/>
              </w:rPr>
              <w:t>V Rheinland Office</w:t>
            </w:r>
            <w:r w:rsidR="00F55591" w:rsidRPr="00726FB1">
              <w:rPr>
                <w:b/>
                <w:bCs/>
                <w:lang w:val="en-GB"/>
              </w:rPr>
              <w:t xml:space="preserve"> from the dropdown menu</w:t>
            </w:r>
            <w:r w:rsidR="004251F3">
              <w:rPr>
                <w:b/>
                <w:bCs/>
                <w:lang w:val="en-GB"/>
              </w:rPr>
              <w:t xml:space="preserve">:                 </w:t>
            </w:r>
            <w:sdt>
              <w:sdtPr>
                <w:rPr>
                  <w:shd w:val="clear" w:color="auto" w:fill="DEEAF6" w:themeFill="accent5" w:themeFillTint="33"/>
                  <w:lang w:val="en-US"/>
                </w:rPr>
                <w:id w:val="734750976"/>
                <w:placeholder>
                  <w:docPart w:val="389F1ABC9D5F4E7BBD2C2A60ED082E4A"/>
                </w:placeholder>
                <w:comboBox>
                  <w:listItem w:displayText="Use this dropdown to select your point of contact" w:value="Use this dropdown to select your point of contact"/>
                  <w:listItem w:displayText="Asia Pacific: Client Representative" w:value="Asia Pacific: Client Representative"/>
                  <w:listItem w:displayText="Europe (without Germany and France): SCN-medical-EUR@tuv.com" w:value="Europe (without Germany and France): SCN-medical-EUR@tuv.com"/>
                  <w:listItem w:displayText="France: Client Representative; Medical.fr@tuv.com" w:value="France: Client Representative; Medical.fr@tuv.com"/>
                  <w:listItem w:displayText="Germany: Medical-Auditsupport@de.tuv.com" w:value="Germany: Medical-Auditsupport@de.tuv.com"/>
                  <w:listItem w:displayText="Greater China: Sales Representative" w:value="Greater China: Sales Representative"/>
                  <w:listItem w:displayText="IMEA: Sales Representative" w:value="IMEA: Sales Representative"/>
                  <w:listItem w:displayText="North America: Client Representative" w:value="North America: Client Representative"/>
                </w:comboBox>
              </w:sdtPr>
              <w:sdtEndPr/>
              <w:sdtContent>
                <w:r w:rsidR="00726FB1">
                  <w:rPr>
                    <w:shd w:val="clear" w:color="auto" w:fill="DEEAF6" w:themeFill="accent5" w:themeFillTint="33"/>
                    <w:lang w:val="en-US"/>
                  </w:rPr>
                  <w:t>Use this dropdown to select your point of contact</w:t>
                </w:r>
              </w:sdtContent>
            </w:sdt>
          </w:p>
          <w:p w14:paraId="1124C1DB" w14:textId="6A079355" w:rsidR="00F55591" w:rsidRPr="00445C5E" w:rsidRDefault="00F55591" w:rsidP="0014170C">
            <w:pPr>
              <w:tabs>
                <w:tab w:val="left" w:pos="4928"/>
              </w:tabs>
              <w:spacing w:before="120" w:after="120"/>
              <w:rPr>
                <w:sz w:val="8"/>
                <w:szCs w:val="8"/>
                <w:lang w:val="en-US"/>
              </w:rPr>
            </w:pPr>
          </w:p>
        </w:tc>
      </w:tr>
      <w:tr w:rsidR="00CB311D" w:rsidRPr="006C20F9" w14:paraId="282B817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504DA0" w14:textId="5C504D68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t>Company name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4BED62F" w14:textId="14CE7D48" w:rsidR="00B47A27" w:rsidRPr="00BD1D65" w:rsidRDefault="00B47A27" w:rsidP="00446477">
            <w:pPr>
              <w:spacing w:before="120" w:after="120"/>
              <w:ind w:left="461" w:hanging="459"/>
              <w:rPr>
                <w:color w:val="000000" w:themeColor="text1"/>
                <w:lang w:val="en-US"/>
              </w:rPr>
            </w:pPr>
          </w:p>
        </w:tc>
      </w:tr>
      <w:tr w:rsidR="00F55591" w:rsidRPr="006C20F9" w14:paraId="2165C876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FBA9" w14:textId="77777777" w:rsidR="00F55591" w:rsidRPr="006C20F9" w:rsidRDefault="00F55591" w:rsidP="00F55591"/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606740" w14:textId="77777777" w:rsidR="00F55591" w:rsidRPr="00BD1D65" w:rsidRDefault="00F55591" w:rsidP="00446477">
            <w:pPr>
              <w:ind w:left="461" w:hanging="459"/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30893F2B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13B65C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Company address</w:t>
            </w:r>
          </w:p>
          <w:p w14:paraId="1747BD5E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i/>
                <w:iCs/>
                <w:sz w:val="16"/>
                <w:szCs w:val="16"/>
                <w:lang w:val="en-US"/>
              </w:rPr>
              <w:t>Multi-site Organizations: Include affected site if applicable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6387FBD" w14:textId="50A8E2CF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B359B3" w14:paraId="6C4320C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6AED" w14:textId="77777777" w:rsidR="00F55591" w:rsidRPr="006C20F9" w:rsidRDefault="00F55591" w:rsidP="00F5559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CDD3CC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6C20F9" w14:paraId="467B7CE6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490F5E" w14:textId="13A07154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t xml:space="preserve">Contact </w:t>
            </w:r>
            <w:r w:rsidR="00726FB1">
              <w:t>name &amp; email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9DF4C36" w14:textId="7A120D1E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6C20F9" w14:paraId="42C15D9B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47BB" w14:textId="77777777" w:rsidR="00F55591" w:rsidRPr="006C20F9" w:rsidRDefault="00F55591" w:rsidP="00F55591"/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8189963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77A82A1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734FC3" w14:textId="77777777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Submission date of (S)CN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4C794E8" w14:textId="218E23A6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F55591" w:rsidRPr="00B359B3" w14:paraId="470C71B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A36BD" w14:textId="77777777" w:rsidR="00F55591" w:rsidRPr="006C20F9" w:rsidRDefault="00F55591" w:rsidP="00F5559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582D404" w14:textId="77777777" w:rsidR="00F55591" w:rsidRPr="00BD1D65" w:rsidRDefault="00F55591" w:rsidP="0014170C">
            <w:pPr>
              <w:rPr>
                <w:color w:val="000000" w:themeColor="text1"/>
                <w:lang w:val="en-US"/>
              </w:rPr>
            </w:pPr>
          </w:p>
        </w:tc>
      </w:tr>
      <w:tr w:rsidR="00B47A27" w:rsidRPr="00B359B3" w14:paraId="69B7C647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62F1AC" w14:textId="5CEF58A9" w:rsidR="00B47A27" w:rsidRPr="006C20F9" w:rsidRDefault="00B47A27" w:rsidP="00F5559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>If applicable, estimated date of plan</w:t>
            </w:r>
            <w:r w:rsidR="004456C7">
              <w:rPr>
                <w:lang w:val="en-US"/>
              </w:rPr>
              <w:t>n</w:t>
            </w:r>
            <w:r w:rsidRPr="006C20F9">
              <w:rPr>
                <w:lang w:val="en-US"/>
              </w:rPr>
              <w:t>ed implementation of the (S)CN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33DE1426" w14:textId="64FA5292" w:rsidR="00B47A27" w:rsidRPr="00BD1D65" w:rsidRDefault="00B47A27" w:rsidP="0014170C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8168C6" w:rsidRPr="00B359B3" w14:paraId="3F79AA2D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12FC" w14:textId="77777777" w:rsidR="008168C6" w:rsidRPr="006C20F9" w:rsidRDefault="008168C6" w:rsidP="00842490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C519BF" w14:textId="4569E3CE" w:rsidR="008168C6" w:rsidRPr="00BD1D65" w:rsidRDefault="008168C6" w:rsidP="00842490">
            <w:pPr>
              <w:rPr>
                <w:color w:val="000000" w:themeColor="text1"/>
                <w:lang w:val="en-US"/>
              </w:rPr>
            </w:pPr>
          </w:p>
        </w:tc>
      </w:tr>
      <w:tr w:rsidR="00D14111" w:rsidRPr="002E71ED" w14:paraId="7CBA5016" w14:textId="77777777" w:rsidTr="00D14111">
        <w:trPr>
          <w:trHeight w:val="140"/>
        </w:trPr>
        <w:tc>
          <w:tcPr>
            <w:tcW w:w="3074" w:type="dxa"/>
            <w:vMerge w:val="restar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79228420" w14:textId="793F6430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 xml:space="preserve">Is the change to your QMS </w:t>
            </w:r>
            <w:r w:rsidR="00A4149D">
              <w:rPr>
                <w:lang w:val="en-US"/>
              </w:rPr>
              <w:t>and/</w:t>
            </w:r>
            <w:r w:rsidRPr="002E71ED">
              <w:rPr>
                <w:lang w:val="en-US"/>
              </w:rPr>
              <w:t>or to a product?</w:t>
            </w:r>
          </w:p>
          <w:p w14:paraId="3C33BA82" w14:textId="1652A44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ab/>
            </w:r>
          </w:p>
        </w:tc>
        <w:tc>
          <w:tcPr>
            <w:tcW w:w="118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7E5E0E" w14:textId="559D184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QMS</w:t>
            </w:r>
            <w:r w:rsidRPr="002E71ED">
              <w:rPr>
                <w:lang w:val="en-US"/>
              </w:rPr>
              <w:tab/>
            </w:r>
            <w:sdt>
              <w:sdtPr>
                <w:rPr>
                  <w:bCs/>
                  <w:sz w:val="24"/>
                  <w:szCs w:val="24"/>
                  <w:shd w:val="clear" w:color="auto" w:fill="D9E2F3" w:themeFill="accent1" w:themeFillTint="33"/>
                  <w:lang w:val="en-US"/>
                </w:rPr>
                <w:id w:val="100293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BF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9E2F3" w:themeFill="accent1" w:themeFillTint="33"/>
                    <w:lang w:val="en-US"/>
                  </w:rPr>
                  <w:t>☐</w:t>
                </w:r>
              </w:sdtContent>
            </w:sdt>
          </w:p>
          <w:p w14:paraId="510BCD53" w14:textId="6967B511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Product</w:t>
            </w:r>
            <w:r w:rsidRPr="002E71ED">
              <w:rPr>
                <w:lang w:val="en-US"/>
              </w:rPr>
              <w:tab/>
            </w:r>
            <w:sdt>
              <w:sdtPr>
                <w:rPr>
                  <w:bCs/>
                  <w:sz w:val="24"/>
                  <w:szCs w:val="24"/>
                  <w:shd w:val="clear" w:color="auto" w:fill="D9E2F3" w:themeFill="accent1" w:themeFillTint="33"/>
                  <w:lang w:val="en-US"/>
                </w:rPr>
                <w:id w:val="174668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4BF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9E2F3" w:themeFill="accent1" w:themeFillTint="33"/>
                    <w:lang w:val="en-US"/>
                  </w:rPr>
                  <w:t>☐</w:t>
                </w:r>
              </w:sdtContent>
            </w:sdt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86E2DF" w14:textId="441E67D2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Both (please add reasoning)</w:t>
            </w:r>
          </w:p>
        </w:tc>
      </w:tr>
      <w:tr w:rsidR="00D14111" w:rsidRPr="002E71ED" w14:paraId="3BE28DC9" w14:textId="77777777" w:rsidTr="00D14111">
        <w:trPr>
          <w:trHeight w:val="540"/>
        </w:trPr>
        <w:tc>
          <w:tcPr>
            <w:tcW w:w="3074" w:type="dxa"/>
            <w:vMerge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129F5C59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72EAE623" w14:textId="492C3F1F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6A67BA8" w14:textId="4C8A5BA7" w:rsidR="00D14111" w:rsidRPr="002E71ED" w:rsidRDefault="00D14111" w:rsidP="00D14111">
            <w:pPr>
              <w:rPr>
                <w:lang w:val="en-US"/>
              </w:rPr>
            </w:pPr>
          </w:p>
        </w:tc>
      </w:tr>
      <w:tr w:rsidR="00D14111" w:rsidRPr="002E71ED" w14:paraId="160264A1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6622DF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B158F" w14:textId="70C2025A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254B075" w14:textId="2DFBAFB7" w:rsidR="00D14111" w:rsidRPr="002E71ED" w:rsidRDefault="00D14111" w:rsidP="00D14111">
            <w:pPr>
              <w:rPr>
                <w:lang w:val="en-US"/>
              </w:rPr>
            </w:pPr>
            <w:r w:rsidRPr="002E71ED">
              <w:rPr>
                <w:lang w:val="en-US"/>
              </w:rPr>
              <w:t>Neither (please add reasoning)</w:t>
            </w:r>
          </w:p>
        </w:tc>
      </w:tr>
      <w:tr w:rsidR="00D14111" w:rsidRPr="002E71ED" w14:paraId="37D208DF" w14:textId="77777777" w:rsidTr="00D14111">
        <w:trPr>
          <w:trHeight w:val="574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DB2C15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11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6D514179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6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1737194B" w14:textId="198DBB25" w:rsidR="00D14111" w:rsidRPr="002E71ED" w:rsidRDefault="00D14111" w:rsidP="00D14111">
            <w:pPr>
              <w:rPr>
                <w:lang w:val="en-US"/>
              </w:rPr>
            </w:pPr>
          </w:p>
        </w:tc>
      </w:tr>
      <w:tr w:rsidR="00D14111" w:rsidRPr="002E71ED" w14:paraId="50ED22D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DF08B" w14:textId="77777777" w:rsidR="00D14111" w:rsidRPr="002E71ED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F31B4AD" w14:textId="77777777" w:rsidR="00D14111" w:rsidRPr="002E71ED" w:rsidRDefault="00D14111" w:rsidP="00D14111">
            <w:pPr>
              <w:rPr>
                <w:color w:val="000000" w:themeColor="text1"/>
                <w:lang w:val="en-US"/>
              </w:rPr>
            </w:pPr>
          </w:p>
        </w:tc>
      </w:tr>
      <w:tr w:rsidR="002E71ED" w:rsidRPr="00B359B3" w14:paraId="48EBABBF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5DA131" w14:textId="2B90D008" w:rsidR="00D14111" w:rsidRPr="002E71ED" w:rsidRDefault="00D14111" w:rsidP="00D14111">
            <w:pPr>
              <w:spacing w:before="120" w:after="120"/>
              <w:rPr>
                <w:lang w:val="en-US"/>
              </w:rPr>
            </w:pPr>
            <w:r w:rsidRPr="002E71ED">
              <w:rPr>
                <w:lang w:val="en-US"/>
              </w:rPr>
              <w:t>Certificate</w:t>
            </w:r>
            <w:r w:rsidR="00A4149D">
              <w:rPr>
                <w:lang w:val="en-US"/>
              </w:rPr>
              <w:t>(s)</w:t>
            </w:r>
            <w:r w:rsidRPr="002E71ED">
              <w:rPr>
                <w:lang w:val="en-US"/>
              </w:rPr>
              <w:t xml:space="preserve"> affected by change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06FD928C" w14:textId="77777777" w:rsidR="00D14111" w:rsidRPr="002E71ED" w:rsidRDefault="00D14111" w:rsidP="00D14111">
            <w:pPr>
              <w:spacing w:before="120" w:after="120"/>
              <w:rPr>
                <w:lang w:val="en-US"/>
              </w:rPr>
            </w:pPr>
          </w:p>
        </w:tc>
      </w:tr>
      <w:tr w:rsidR="00D14111" w:rsidRPr="00B359B3" w14:paraId="2AD35510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2393" w14:textId="77777777" w:rsidR="00D14111" w:rsidRPr="006C20F9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EB601F" w14:textId="77777777" w:rsidR="00D14111" w:rsidRPr="00BD1D65" w:rsidRDefault="00D14111" w:rsidP="00D14111">
            <w:pPr>
              <w:rPr>
                <w:color w:val="000000" w:themeColor="text1"/>
                <w:lang w:val="en-US"/>
              </w:rPr>
            </w:pPr>
          </w:p>
        </w:tc>
      </w:tr>
      <w:tr w:rsidR="00D14111" w:rsidRPr="00B359B3" w14:paraId="55C03BF2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0F0FA67C" w14:textId="6D89807F" w:rsidR="00D14111" w:rsidRPr="00445C5E" w:rsidRDefault="00D14111" w:rsidP="00D14111">
            <w:pPr>
              <w:rPr>
                <w:lang w:val="en-US"/>
              </w:rPr>
            </w:pPr>
            <w:r w:rsidRPr="006C20F9">
              <w:rPr>
                <w:lang w:val="en-US"/>
              </w:rPr>
              <w:t xml:space="preserve">If </w:t>
            </w:r>
            <w:r w:rsidR="004456C7">
              <w:rPr>
                <w:lang w:val="en-US"/>
              </w:rPr>
              <w:t xml:space="preserve">the </w:t>
            </w:r>
            <w:r w:rsidRPr="006C20F9">
              <w:rPr>
                <w:lang w:val="en-US"/>
              </w:rPr>
              <w:t xml:space="preserve">change is on an MDD/IVD </w:t>
            </w:r>
            <w:r w:rsidRPr="00CB311D">
              <w:rPr>
                <w:lang w:val="en-US"/>
              </w:rPr>
              <w:t xml:space="preserve">certified </w:t>
            </w:r>
            <w:r w:rsidRPr="00726FB1">
              <w:rPr>
                <w:lang w:val="en-US"/>
              </w:rPr>
              <w:t>device</w:t>
            </w:r>
            <w:r w:rsidRPr="006C20F9">
              <w:rPr>
                <w:lang w:val="en-US"/>
              </w:rPr>
              <w:t xml:space="preserve"> that has not yet transitioned to MDR/IVDR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729B64" w14:textId="74D3F3DB" w:rsidR="00D14111" w:rsidRPr="001F7DC8" w:rsidRDefault="00756ADF" w:rsidP="00D14111">
            <w:pPr>
              <w:spacing w:before="120" w:after="120"/>
              <w:rPr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-210378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/>
                <w:sz w:val="18"/>
                <w:szCs w:val="21"/>
                <w:lang w:val="en-US"/>
              </w:rPr>
              <w:t xml:space="preserve"> </w:t>
            </w:r>
            <w:r w:rsidR="00D14111" w:rsidRPr="006C20F9">
              <w:rPr>
                <w:b/>
                <w:szCs w:val="22"/>
                <w:lang w:val="en-US"/>
              </w:rPr>
              <w:t xml:space="preserve"> </w:t>
            </w:r>
            <w:r w:rsidR="00D14111" w:rsidRPr="006C20F9">
              <w:rPr>
                <w:lang w:val="en-US"/>
              </w:rPr>
              <w:t>C</w:t>
            </w:r>
            <w:r w:rsidR="00D14111">
              <w:rPr>
                <w:lang w:val="en-US"/>
              </w:rPr>
              <w:t>onfirmed</w:t>
            </w:r>
            <w:r w:rsidR="00D14111" w:rsidRPr="006C20F9">
              <w:rPr>
                <w:lang w:val="en-US"/>
              </w:rPr>
              <w:t xml:space="preserve"> not significant </w:t>
            </w:r>
            <w:r w:rsidR="00D14111">
              <w:rPr>
                <w:lang w:val="en-US"/>
              </w:rPr>
              <w:t>per</w:t>
            </w:r>
            <w:r w:rsidR="00D14111" w:rsidRPr="006C20F9">
              <w:rPr>
                <w:lang w:val="en-US"/>
              </w:rPr>
              <w:t xml:space="preserve"> MDR Article 120 / IVDR Article 110 </w:t>
            </w:r>
            <w:r w:rsidR="00D14111">
              <w:rPr>
                <w:lang w:val="en-US"/>
              </w:rPr>
              <w:t xml:space="preserve">/ </w:t>
            </w:r>
            <w:r w:rsidR="00D14111" w:rsidRPr="006C20F9">
              <w:rPr>
                <w:lang w:val="en-US"/>
              </w:rPr>
              <w:t xml:space="preserve">MDCG 2020-3 (MDR) </w:t>
            </w:r>
            <w:r w:rsidR="00D14111">
              <w:rPr>
                <w:lang w:val="en-US"/>
              </w:rPr>
              <w:t>/</w:t>
            </w:r>
            <w:r w:rsidR="00D14111" w:rsidRPr="006C20F9">
              <w:rPr>
                <w:lang w:val="en-US"/>
              </w:rPr>
              <w:t xml:space="preserve"> MDCG 2022-6 (IVDR) (</w:t>
            </w:r>
            <w:r w:rsidR="00D14111">
              <w:rPr>
                <w:lang w:val="en-US"/>
              </w:rPr>
              <w:t xml:space="preserve">add </w:t>
            </w:r>
            <w:r w:rsidR="00D14111" w:rsidRPr="006C20F9">
              <w:rPr>
                <w:lang w:val="en-US"/>
              </w:rPr>
              <w:t>justification</w:t>
            </w:r>
            <w:r w:rsidR="00D14111">
              <w:rPr>
                <w:lang w:val="en-US"/>
              </w:rPr>
              <w:t xml:space="preserve"> on next page</w:t>
            </w:r>
            <w:r w:rsidR="00D14111" w:rsidRPr="006C20F9">
              <w:rPr>
                <w:lang w:val="en-US"/>
              </w:rPr>
              <w:t>)</w:t>
            </w:r>
          </w:p>
        </w:tc>
      </w:tr>
      <w:tr w:rsidR="00D14111" w:rsidRPr="00B359B3" w14:paraId="45B9087A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3E6EC7" w14:textId="7A8BCD56" w:rsidR="00D14111" w:rsidRPr="006C20F9" w:rsidRDefault="00D14111" w:rsidP="00D14111">
            <w:pPr>
              <w:spacing w:before="120" w:after="120"/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</w:tcPr>
          <w:p w14:paraId="582CB217" w14:textId="723E9EE0" w:rsidR="00D14111" w:rsidRPr="00BD1D65" w:rsidRDefault="00D14111" w:rsidP="00D14111">
            <w:pPr>
              <w:spacing w:before="120" w:after="120"/>
              <w:rPr>
                <w:color w:val="000000" w:themeColor="text1"/>
                <w:lang w:val="en-US"/>
              </w:rPr>
            </w:pPr>
          </w:p>
        </w:tc>
      </w:tr>
      <w:tr w:rsidR="00D14111" w:rsidRPr="00B359B3" w14:paraId="660AC6EC" w14:textId="77777777" w:rsidTr="00D14111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14:paraId="7930A205" w14:textId="77777777" w:rsidR="00D14111" w:rsidRPr="006C20F9" w:rsidRDefault="00D1411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59C49812" w14:textId="3AAA7D68" w:rsidR="00D14111" w:rsidRPr="006C20F9" w:rsidRDefault="00D14111" w:rsidP="00D14111">
            <w:pPr>
              <w:rPr>
                <w:lang w:val="en-US"/>
              </w:rPr>
            </w:pPr>
          </w:p>
        </w:tc>
      </w:tr>
      <w:tr w:rsidR="00D14111" w:rsidRPr="00B359B3" w14:paraId="3504D08A" w14:textId="77777777" w:rsidTr="00445C5E">
        <w:trPr>
          <w:trHeight w:val="852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D85E77" w14:textId="5E94179C" w:rsidR="00D14111" w:rsidRPr="006C20F9" w:rsidDel="002808C6" w:rsidRDefault="00D14111" w:rsidP="00D14111">
            <w:pPr>
              <w:spacing w:before="120" w:after="120"/>
              <w:rPr>
                <w:lang w:val="en-US"/>
              </w:rPr>
            </w:pPr>
            <w:r w:rsidRPr="006C20F9">
              <w:rPr>
                <w:lang w:val="en-US"/>
              </w:rPr>
              <w:t xml:space="preserve">Is the change on a </w:t>
            </w:r>
            <w:r w:rsidRPr="00726FB1">
              <w:rPr>
                <w:lang w:val="en-US"/>
              </w:rPr>
              <w:t>device</w:t>
            </w:r>
            <w:r w:rsidRPr="00CB311D">
              <w:rPr>
                <w:lang w:val="en-US"/>
              </w:rPr>
              <w:t xml:space="preserve"> that</w:t>
            </w:r>
            <w:r w:rsidRPr="006C20F9">
              <w:rPr>
                <w:lang w:val="en-US"/>
              </w:rPr>
              <w:t xml:space="preserve"> has already transitioned to MDR/IVDR?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ACD8D1" w14:textId="6A90AA65" w:rsidR="00D14111" w:rsidRPr="006C20F9" w:rsidRDefault="00756ADF" w:rsidP="00445C5E">
            <w:pPr>
              <w:spacing w:before="60" w:after="60"/>
              <w:contextualSpacing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5968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Cs/>
                <w:lang w:val="en-US"/>
              </w:rPr>
              <w:t xml:space="preserve">  Change is on MDR certified device</w:t>
            </w:r>
          </w:p>
          <w:p w14:paraId="4C069EBF" w14:textId="553EF3A8" w:rsidR="001B56A0" w:rsidRPr="00BD356C" w:rsidRDefault="00756ADF" w:rsidP="00445C5E">
            <w:pPr>
              <w:spacing w:before="60" w:after="60"/>
              <w:contextualSpacing/>
              <w:rPr>
                <w:bCs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-14140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111" w:rsidRPr="00726FB1">
                  <w:rPr>
                    <w:rFonts w:ascii="MS Gothic" w:eastAsia="MS Gothic" w:hAnsi="MS Gothic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D14111" w:rsidRPr="006C20F9">
              <w:rPr>
                <w:bCs/>
                <w:lang w:val="en-US"/>
              </w:rPr>
              <w:t xml:space="preserve"> </w:t>
            </w:r>
            <w:r w:rsidR="00D1411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D14111" w:rsidRPr="006C20F9">
              <w:rPr>
                <w:bCs/>
                <w:lang w:val="en-US"/>
              </w:rPr>
              <w:t>Change is on IVDR certified device</w:t>
            </w:r>
          </w:p>
        </w:tc>
      </w:tr>
      <w:tr w:rsidR="00981D41" w:rsidRPr="00B359B3" w14:paraId="2C16A396" w14:textId="77777777" w:rsidTr="00445C5E"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80FB1" w14:textId="77777777" w:rsidR="00981D41" w:rsidRPr="006C20F9" w:rsidRDefault="00981D41" w:rsidP="00D14111">
            <w:pPr>
              <w:rPr>
                <w:lang w:val="en-US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1EEAAAE" w14:textId="77777777" w:rsidR="00981D41" w:rsidRPr="00445C5E" w:rsidRDefault="00981D41" w:rsidP="00D14111">
            <w:pPr>
              <w:contextualSpacing/>
              <w:rPr>
                <w:bCs/>
                <w:shd w:val="clear" w:color="auto" w:fill="E4EEF8"/>
                <w:lang w:val="en-US"/>
              </w:rPr>
            </w:pPr>
          </w:p>
        </w:tc>
      </w:tr>
      <w:tr w:rsidR="00981D41" w:rsidRPr="00B359B3" w14:paraId="5B581591" w14:textId="77777777" w:rsidTr="00445C5E">
        <w:trPr>
          <w:trHeight w:val="756"/>
        </w:trPr>
        <w:tc>
          <w:tcPr>
            <w:tcW w:w="3074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E0867B" w14:textId="30B47F7C" w:rsidR="00981D41" w:rsidRPr="006C20F9" w:rsidRDefault="00981D41" w:rsidP="00D14111">
            <w:pPr>
              <w:rPr>
                <w:lang w:val="en-US"/>
              </w:rPr>
            </w:pPr>
            <w:r w:rsidRPr="006C20F9">
              <w:rPr>
                <w:lang w:val="en-US"/>
              </w:rPr>
              <w:t xml:space="preserve">Is the change on a </w:t>
            </w:r>
            <w:r w:rsidRPr="00726FB1">
              <w:rPr>
                <w:lang w:val="en-US"/>
              </w:rPr>
              <w:t>device</w:t>
            </w:r>
            <w:r w:rsidRPr="00CB311D">
              <w:rPr>
                <w:lang w:val="en-US"/>
              </w:rPr>
              <w:t xml:space="preserve"> that</w:t>
            </w:r>
            <w:r w:rsidRPr="006C20F9">
              <w:rPr>
                <w:lang w:val="en-US"/>
              </w:rPr>
              <w:t xml:space="preserve"> has already transitioned to </w:t>
            </w:r>
            <w:r>
              <w:rPr>
                <w:lang w:val="en-US"/>
              </w:rPr>
              <w:t>UK MDR</w:t>
            </w:r>
            <w:r w:rsidRPr="006C20F9">
              <w:rPr>
                <w:lang w:val="en-US"/>
              </w:rPr>
              <w:t>?</w:t>
            </w:r>
          </w:p>
        </w:tc>
        <w:tc>
          <w:tcPr>
            <w:tcW w:w="7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9F68C5" w14:textId="77777777" w:rsidR="00981D41" w:rsidRDefault="00756ADF" w:rsidP="00445C5E">
            <w:pPr>
              <w:spacing w:before="60" w:after="60"/>
              <w:contextualSpacing/>
              <w:rPr>
                <w:bCs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12369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41" w:rsidRPr="00726FB1">
                  <w:rPr>
                    <w:rFonts w:ascii="MS Gothic" w:eastAsia="MS Gothic" w:hAnsi="MS Gothic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981D41" w:rsidRPr="006C20F9">
              <w:rPr>
                <w:bCs/>
                <w:lang w:val="en-US"/>
              </w:rPr>
              <w:t xml:space="preserve"> </w:t>
            </w:r>
            <w:r w:rsidR="00981D4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981D41" w:rsidRPr="006C20F9">
              <w:rPr>
                <w:bCs/>
                <w:lang w:val="en-US"/>
              </w:rPr>
              <w:t xml:space="preserve">Change is on </w:t>
            </w:r>
            <w:r w:rsidR="00981D41">
              <w:rPr>
                <w:bCs/>
                <w:lang w:val="en-US"/>
              </w:rPr>
              <w:t>UK M</w:t>
            </w:r>
            <w:r w:rsidR="00981D41" w:rsidRPr="006C20F9">
              <w:rPr>
                <w:bCs/>
                <w:lang w:val="en-US"/>
              </w:rPr>
              <w:t>DR certified device</w:t>
            </w:r>
            <w:r w:rsidR="00981D41">
              <w:rPr>
                <w:bCs/>
                <w:lang w:val="en-US"/>
              </w:rPr>
              <w:t xml:space="preserve"> (MDD-based)</w:t>
            </w:r>
          </w:p>
          <w:p w14:paraId="5793C777" w14:textId="2CDAB204" w:rsidR="00981D41" w:rsidRDefault="00756ADF" w:rsidP="00445C5E">
            <w:pPr>
              <w:spacing w:before="60" w:after="60"/>
              <w:contextualSpacing/>
              <w:rPr>
                <w:bCs/>
                <w:sz w:val="24"/>
                <w:szCs w:val="24"/>
                <w:shd w:val="clear" w:color="auto" w:fill="E4EEF8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E4EEF8"/>
                  <w:lang w:val="en-US"/>
                </w:rPr>
                <w:id w:val="195983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4A9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E4EEF8"/>
                    <w:lang w:val="en-US"/>
                  </w:rPr>
                  <w:t>☐</w:t>
                </w:r>
              </w:sdtContent>
            </w:sdt>
            <w:r w:rsidR="00981D41" w:rsidRPr="006C20F9">
              <w:rPr>
                <w:bCs/>
                <w:lang w:val="en-US"/>
              </w:rPr>
              <w:t xml:space="preserve"> </w:t>
            </w:r>
            <w:r w:rsidR="00981D41" w:rsidRPr="006C20F9">
              <w:rPr>
                <w:bCs/>
                <w:sz w:val="14"/>
                <w:szCs w:val="14"/>
                <w:lang w:val="en-US"/>
              </w:rPr>
              <w:t xml:space="preserve"> </w:t>
            </w:r>
            <w:r w:rsidR="00981D41" w:rsidRPr="006C20F9">
              <w:rPr>
                <w:bCs/>
                <w:lang w:val="en-US"/>
              </w:rPr>
              <w:t xml:space="preserve">Change is on </w:t>
            </w:r>
            <w:r w:rsidR="00981D41">
              <w:rPr>
                <w:bCs/>
                <w:lang w:val="en-US"/>
              </w:rPr>
              <w:t>UK M</w:t>
            </w:r>
            <w:r w:rsidR="00981D41" w:rsidRPr="006C20F9">
              <w:rPr>
                <w:bCs/>
                <w:lang w:val="en-US"/>
              </w:rPr>
              <w:t>DR certified device</w:t>
            </w:r>
            <w:r w:rsidR="00981D41">
              <w:rPr>
                <w:bCs/>
                <w:lang w:val="en-US"/>
              </w:rPr>
              <w:t xml:space="preserve"> (IVDD-based)</w:t>
            </w:r>
          </w:p>
        </w:tc>
      </w:tr>
    </w:tbl>
    <w:p w14:paraId="3D470FEA" w14:textId="589D87A9" w:rsidR="00B47A27" w:rsidRPr="006C20F9" w:rsidRDefault="00B47A27" w:rsidP="00B47A27">
      <w:pPr>
        <w:pStyle w:val="Titre1"/>
        <w:rPr>
          <w:rFonts w:cs="Arial"/>
        </w:rPr>
      </w:pPr>
      <w:r w:rsidRPr="006C20F9">
        <w:rPr>
          <w:rFonts w:cs="Arial"/>
        </w:rPr>
        <w:lastRenderedPageBreak/>
        <w:t>Description of the Change</w:t>
      </w:r>
    </w:p>
    <w:tbl>
      <w:tblPr>
        <w:tblStyle w:val="Grilledutableau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74"/>
      </w:tblGrid>
      <w:tr w:rsidR="00B47A27" w:rsidRPr="006F04BF" w14:paraId="553CD25B" w14:textId="77777777" w:rsidTr="005C1EA3">
        <w:trPr>
          <w:trHeight w:val="5777"/>
        </w:trPr>
        <w:tc>
          <w:tcPr>
            <w:tcW w:w="1027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</w:tcPr>
          <w:p w14:paraId="786BA8EF" w14:textId="28615FB5" w:rsidR="00B47A27" w:rsidRPr="006C20F9" w:rsidRDefault="00B47A27" w:rsidP="0014170C">
            <w:pPr>
              <w:spacing w:before="120" w:after="120"/>
              <w:ind w:left="461" w:hanging="459"/>
              <w:rPr>
                <w:lang w:val="en-US"/>
              </w:rPr>
            </w:pPr>
          </w:p>
        </w:tc>
      </w:tr>
    </w:tbl>
    <w:p w14:paraId="6BCF5894" w14:textId="02A117E8" w:rsidR="00B47A27" w:rsidRPr="006C20F9" w:rsidRDefault="00B47A27" w:rsidP="00B47A27">
      <w:pPr>
        <w:pStyle w:val="Titre1"/>
        <w:rPr>
          <w:rFonts w:cs="Arial"/>
        </w:rPr>
      </w:pPr>
      <w:r w:rsidRPr="006C20F9">
        <w:rPr>
          <w:rFonts w:cs="Arial"/>
        </w:rPr>
        <w:t>Attachments to this (S)CN</w:t>
      </w:r>
    </w:p>
    <w:tbl>
      <w:tblPr>
        <w:tblStyle w:val="Grilledutableau"/>
        <w:tblW w:w="10184" w:type="dxa"/>
        <w:tblInd w:w="-289" w:type="dxa"/>
        <w:tblLook w:val="04A0" w:firstRow="1" w:lastRow="0" w:firstColumn="1" w:lastColumn="0" w:noHBand="0" w:noVBand="1"/>
      </w:tblPr>
      <w:tblGrid>
        <w:gridCol w:w="1274"/>
        <w:gridCol w:w="3818"/>
        <w:gridCol w:w="5092"/>
      </w:tblGrid>
      <w:tr w:rsidR="00B47A27" w:rsidRPr="006C20F9" w14:paraId="44965310" w14:textId="77777777" w:rsidTr="006C20F9">
        <w:trPr>
          <w:trHeight w:val="458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FA6921F" w14:textId="335586AC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rFonts w:ascii="MS Gothic" w:eastAsia="MS Gothic" w:hAnsi="MS Gothic"/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5300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6BA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New Application(s) / contract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54EA17E" w14:textId="41E85EB2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70197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MDCG Justification</w:t>
            </w:r>
          </w:p>
        </w:tc>
      </w:tr>
      <w:tr w:rsidR="00B47A27" w:rsidRPr="00B359B3" w14:paraId="5306DA36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64E2B2" w14:textId="61678DE3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9709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 xml:space="preserve">Declaration of Conformity 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A55DA9" w14:textId="6ECA0686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117869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Certificates of the Sterilization Facility</w:t>
            </w:r>
          </w:p>
        </w:tc>
      </w:tr>
      <w:tr w:rsidR="00B47A27" w:rsidRPr="006C20F9" w14:paraId="71FB7ADF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DB9A543" w14:textId="7CB3C876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660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  <w:sz w:val="24"/>
                <w:szCs w:val="24"/>
              </w:rPr>
              <w:t xml:space="preserve"> </w:t>
            </w:r>
            <w:r w:rsidR="00B47A27" w:rsidRPr="005C1EA3">
              <w:rPr>
                <w:bCs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New</w:t>
            </w:r>
            <w:r w:rsidR="005C1EA3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/</w:t>
            </w:r>
            <w:r w:rsidR="005C1EA3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Revised Technical Documentation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8EE1DD6" w14:textId="59B7E78D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11388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B47A27" w:rsidRPr="005C1EA3">
              <w:rPr>
                <w:bCs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Risk Analysis</w:t>
            </w:r>
          </w:p>
        </w:tc>
      </w:tr>
      <w:tr w:rsidR="00B47A27" w:rsidRPr="00B359B3" w14:paraId="0C9AD5D5" w14:textId="77777777" w:rsidTr="006C20F9">
        <w:trPr>
          <w:trHeight w:val="451"/>
        </w:trPr>
        <w:tc>
          <w:tcPr>
            <w:tcW w:w="50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75E585B" w14:textId="34BA1F7C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39957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EMF Certificates, QS certificates, certificates</w:t>
            </w:r>
            <w:r w:rsidR="00726FB1" w:rsidRPr="005C1EA3">
              <w:rPr>
                <w:bCs/>
                <w:lang w:val="en-GB"/>
              </w:rPr>
              <w:t xml:space="preserve"> </w:t>
            </w:r>
            <w:r w:rsidR="00B47A27" w:rsidRPr="005C1EA3">
              <w:rPr>
                <w:bCs/>
                <w:lang w:val="en-GB"/>
              </w:rPr>
              <w:t>issued by a Notified Body</w:t>
            </w:r>
            <w:r w:rsidR="00AD7B68">
              <w:rPr>
                <w:bCs/>
                <w:lang w:val="en-GB"/>
              </w:rPr>
              <w:t>/UK Approved Body</w:t>
            </w:r>
          </w:p>
        </w:tc>
        <w:tc>
          <w:tcPr>
            <w:tcW w:w="509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7A5BEF0" w14:textId="486CC318" w:rsidR="00B47A27" w:rsidRPr="005C1EA3" w:rsidRDefault="00756ADF" w:rsidP="00446477">
            <w:pPr>
              <w:tabs>
                <w:tab w:val="left" w:pos="480"/>
              </w:tabs>
              <w:spacing w:before="40" w:after="40"/>
              <w:rPr>
                <w:bCs/>
                <w:sz w:val="24"/>
                <w:szCs w:val="24"/>
                <w:lang w:val="en-US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  <w:lang w:val="en-US"/>
                </w:rPr>
                <w:id w:val="-11463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  <w:lang w:val="en-US"/>
                  </w:rPr>
                  <w:t>☐</w:t>
                </w:r>
              </w:sdtContent>
            </w:sdt>
            <w:r w:rsidR="00B47A27" w:rsidRPr="005C1EA3">
              <w:rPr>
                <w:bCs/>
                <w:lang w:val="en-US"/>
              </w:rPr>
              <w:t xml:space="preserve">  </w:t>
            </w:r>
            <w:r w:rsidR="00B47A27" w:rsidRPr="005C1EA3">
              <w:rPr>
                <w:bCs/>
                <w:lang w:val="en-GB"/>
              </w:rPr>
              <w:t>Essential Requirements / General Safety and Performance Checklist</w:t>
            </w:r>
          </w:p>
        </w:tc>
      </w:tr>
      <w:tr w:rsidR="005C1EA3" w:rsidRPr="006C20F9" w14:paraId="67B0C156" w14:textId="77777777" w:rsidTr="005C1EA3">
        <w:tc>
          <w:tcPr>
            <w:tcW w:w="127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49CDAD" w14:textId="72CE4FB0" w:rsidR="005C1EA3" w:rsidRPr="006C20F9" w:rsidRDefault="00756ADF" w:rsidP="00446477">
            <w:pPr>
              <w:tabs>
                <w:tab w:val="left" w:pos="480"/>
              </w:tabs>
              <w:spacing w:before="40" w:after="40"/>
              <w:rPr>
                <w:szCs w:val="22"/>
                <w:lang w:val="en-GB"/>
              </w:rPr>
            </w:pPr>
            <w:sdt>
              <w:sdtPr>
                <w:rPr>
                  <w:bCs/>
                  <w:sz w:val="24"/>
                  <w:szCs w:val="24"/>
                  <w:shd w:val="clear" w:color="auto" w:fill="DEEAF6" w:themeFill="accent5" w:themeFillTint="33"/>
                </w:rPr>
                <w:id w:val="-6112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A3">
                  <w:rPr>
                    <w:rFonts w:ascii="MS Gothic" w:eastAsia="MS Gothic" w:hAnsi="MS Gothic" w:hint="eastAsia"/>
                    <w:bCs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C1EA3" w:rsidRPr="005C1EA3">
              <w:rPr>
                <w:bCs/>
                <w:sz w:val="18"/>
                <w:szCs w:val="21"/>
              </w:rPr>
              <w:t xml:space="preserve"> </w:t>
            </w:r>
            <w:r w:rsidR="005C1EA3" w:rsidRPr="005C1EA3">
              <w:rPr>
                <w:bCs/>
                <w:szCs w:val="22"/>
              </w:rPr>
              <w:t xml:space="preserve"> </w:t>
            </w:r>
            <w:r w:rsidR="005C1EA3" w:rsidRPr="005C1EA3">
              <w:rPr>
                <w:bCs/>
                <w:szCs w:val="22"/>
                <w:lang w:val="en-GB"/>
              </w:rPr>
              <w:t xml:space="preserve">Others: </w:t>
            </w:r>
          </w:p>
        </w:tc>
        <w:tc>
          <w:tcPr>
            <w:tcW w:w="891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  <w:vAlign w:val="center"/>
          </w:tcPr>
          <w:p w14:paraId="337697F8" w14:textId="0751432B" w:rsidR="005C1EA3" w:rsidRPr="00BD1D65" w:rsidRDefault="005C1EA3" w:rsidP="00BD1D65">
            <w:pPr>
              <w:tabs>
                <w:tab w:val="left" w:pos="480"/>
              </w:tabs>
              <w:spacing w:before="120" w:after="120"/>
              <w:rPr>
                <w:szCs w:val="22"/>
                <w:lang w:val="en-GB"/>
              </w:rPr>
            </w:pPr>
          </w:p>
        </w:tc>
      </w:tr>
      <w:tr w:rsidR="005C1EA3" w:rsidRPr="00B359B3" w14:paraId="0A9028A8" w14:textId="77777777" w:rsidTr="005C1EA3">
        <w:trPr>
          <w:trHeight w:val="242"/>
        </w:trPr>
        <w:tc>
          <w:tcPr>
            <w:tcW w:w="101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2185560" w14:textId="33A65CCA" w:rsidR="005C1EA3" w:rsidRPr="006C20F9" w:rsidRDefault="005C1EA3" w:rsidP="005C1EA3">
            <w:pPr>
              <w:spacing w:before="120"/>
              <w:ind w:left="459" w:hanging="459"/>
              <w:rPr>
                <w:lang w:val="en-US"/>
              </w:rPr>
            </w:pPr>
            <w:r w:rsidRPr="006C20F9">
              <w:rPr>
                <w:lang w:val="en-US"/>
              </w:rPr>
              <w:t>The following documents will be submitted later (include estimated date of submission):</w:t>
            </w:r>
          </w:p>
        </w:tc>
      </w:tr>
      <w:tr w:rsidR="005C1EA3" w:rsidRPr="00B359B3" w14:paraId="7189198E" w14:textId="77777777" w:rsidTr="005C1EA3">
        <w:trPr>
          <w:trHeight w:val="1042"/>
        </w:trPr>
        <w:tc>
          <w:tcPr>
            <w:tcW w:w="1018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EEAF6" w:themeFill="accent5" w:themeFillTint="33"/>
          </w:tcPr>
          <w:p w14:paraId="297E68D9" w14:textId="74F9A5FA" w:rsidR="005C1EA3" w:rsidRPr="00BD1D65" w:rsidRDefault="005C1EA3" w:rsidP="00BD1D65">
            <w:pPr>
              <w:spacing w:before="120" w:after="120"/>
              <w:ind w:left="461" w:hanging="461"/>
              <w:rPr>
                <w:lang w:val="en-US"/>
              </w:rPr>
            </w:pPr>
          </w:p>
        </w:tc>
      </w:tr>
    </w:tbl>
    <w:p w14:paraId="744876E7" w14:textId="1831A1BB" w:rsidR="00B47A27" w:rsidRPr="003D26BA" w:rsidRDefault="00B47A27" w:rsidP="004549E5">
      <w:pPr>
        <w:rPr>
          <w:lang w:val="en-US"/>
        </w:rPr>
      </w:pPr>
    </w:p>
    <w:p w14:paraId="431652BB" w14:textId="77777777" w:rsidR="00B47A27" w:rsidRPr="003D26BA" w:rsidRDefault="00B47A27">
      <w:pPr>
        <w:rPr>
          <w:lang w:val="en-US"/>
        </w:rPr>
      </w:pPr>
      <w:r w:rsidRPr="003D26BA">
        <w:rPr>
          <w:lang w:val="en-US"/>
        </w:rPr>
        <w:br w:type="page"/>
      </w:r>
    </w:p>
    <w:p w14:paraId="16FB74F3" w14:textId="75417EA6" w:rsidR="00B47A27" w:rsidRPr="006C20F9" w:rsidRDefault="00B47A27" w:rsidP="00B47A27">
      <w:pPr>
        <w:pStyle w:val="Titre1"/>
        <w:rPr>
          <w:rFonts w:cs="Arial"/>
        </w:rPr>
      </w:pPr>
      <w:r w:rsidRPr="006C20F9">
        <w:rPr>
          <w:rFonts w:cs="Arial"/>
        </w:rPr>
        <w:lastRenderedPageBreak/>
        <w:t>Following Sections to be filled in by TÜV Rheinland</w:t>
      </w:r>
    </w:p>
    <w:p w14:paraId="72FDD07B" w14:textId="02CA85F2" w:rsidR="00B47A27" w:rsidRPr="006C20F9" w:rsidRDefault="00B47A27" w:rsidP="00B47A27">
      <w:pPr>
        <w:pStyle w:val="Titre2"/>
        <w:rPr>
          <w:rFonts w:cs="Arial"/>
        </w:rPr>
      </w:pPr>
      <w:r w:rsidRPr="006C20F9">
        <w:rPr>
          <w:rFonts w:cs="Arial"/>
        </w:rPr>
        <w:t>Expert Evaluation of the (S)CN</w:t>
      </w:r>
    </w:p>
    <w:tbl>
      <w:tblPr>
        <w:tblStyle w:val="Grilledutableau"/>
        <w:tblW w:w="10260" w:type="dxa"/>
        <w:tblInd w:w="-2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0"/>
        <w:gridCol w:w="2070"/>
        <w:gridCol w:w="7560"/>
      </w:tblGrid>
      <w:tr w:rsidR="00B47A27" w:rsidRPr="006C20F9" w14:paraId="1C426A02" w14:textId="77777777" w:rsidTr="00FC3D00">
        <w:trPr>
          <w:trHeight w:val="470"/>
        </w:trPr>
        <w:tc>
          <w:tcPr>
            <w:tcW w:w="2700" w:type="dxa"/>
            <w:gridSpan w:val="2"/>
            <w:shd w:val="clear" w:color="auto" w:fill="F2F2F2" w:themeFill="background1" w:themeFillShade="F2"/>
            <w:hideMark/>
          </w:tcPr>
          <w:p w14:paraId="48717E31" w14:textId="7E0E9C1A" w:rsidR="00B47A27" w:rsidRPr="006C20F9" w:rsidRDefault="00B47A27" w:rsidP="0014170C">
            <w:pPr>
              <w:spacing w:before="120" w:after="120"/>
              <w:ind w:left="-23"/>
              <w:jc w:val="right"/>
              <w:rPr>
                <w:b/>
                <w:bCs/>
                <w:lang w:val="en-GB"/>
              </w:rPr>
            </w:pPr>
            <w:r w:rsidRPr="006C20F9">
              <w:rPr>
                <w:bCs/>
                <w:lang w:val="en-US"/>
              </w:rPr>
              <w:t>Expert(s) Name &amp; Date</w:t>
            </w:r>
            <w:r w:rsidR="00FC3D00">
              <w:rPr>
                <w:bCs/>
                <w:lang w:val="en-US"/>
              </w:rPr>
              <w:t>:</w:t>
            </w:r>
          </w:p>
        </w:tc>
        <w:tc>
          <w:tcPr>
            <w:tcW w:w="7560" w:type="dxa"/>
            <w:shd w:val="clear" w:color="auto" w:fill="F2F2F2" w:themeFill="background1" w:themeFillShade="F2"/>
            <w:hideMark/>
          </w:tcPr>
          <w:p w14:paraId="4502ECC7" w14:textId="4CE2D7DC" w:rsidR="00B47A27" w:rsidRPr="006C20F9" w:rsidRDefault="00B47A27" w:rsidP="0014170C">
            <w:pPr>
              <w:spacing w:before="120" w:after="120"/>
              <w:rPr>
                <w:lang w:val="en-US"/>
              </w:rPr>
            </w:pPr>
          </w:p>
        </w:tc>
      </w:tr>
      <w:tr w:rsidR="00503B4C" w:rsidRPr="00547F69" w14:paraId="034DA956" w14:textId="77777777" w:rsidTr="000C271D">
        <w:trPr>
          <w:trHeight w:val="1045"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14:paraId="3AE98ECA" w14:textId="77777777" w:rsidR="00503B4C" w:rsidRPr="006C20F9" w:rsidRDefault="00503B4C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A</w:t>
            </w:r>
          </w:p>
        </w:tc>
        <w:tc>
          <w:tcPr>
            <w:tcW w:w="963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7556C499" w14:textId="7B9C54D7" w:rsidR="002267A3" w:rsidRDefault="00756ADF" w:rsidP="00411C4F">
            <w:pPr>
              <w:spacing w:before="60" w:after="60"/>
              <w:ind w:left="312" w:hanging="312"/>
              <w:rPr>
                <w:bCs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19477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C4F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94B71">
              <w:rPr>
                <w:sz w:val="24"/>
                <w:szCs w:val="18"/>
                <w:lang w:val="en-US"/>
              </w:rPr>
              <w:t xml:space="preserve"> </w:t>
            </w:r>
            <w:r w:rsidR="00503B4C" w:rsidRPr="006C20F9">
              <w:rPr>
                <w:bCs/>
                <w:szCs w:val="24"/>
                <w:lang w:val="en-GB"/>
              </w:rPr>
              <w:t xml:space="preserve">Change(s) proposed by the company can be </w:t>
            </w:r>
            <w:r w:rsidR="00503B4C" w:rsidRPr="006C20F9">
              <w:rPr>
                <w:bCs/>
                <w:color w:val="00B050"/>
                <w:szCs w:val="24"/>
                <w:lang w:val="en-GB"/>
              </w:rPr>
              <w:t>ACCEPTED</w:t>
            </w:r>
            <w:r w:rsidR="00503B4C" w:rsidRPr="006C20F9">
              <w:rPr>
                <w:bCs/>
                <w:szCs w:val="24"/>
                <w:lang w:val="en-GB"/>
              </w:rPr>
              <w:t>. No further activities by T</w:t>
            </w:r>
            <w:r w:rsidR="00503B4C">
              <w:rPr>
                <w:bCs/>
                <w:szCs w:val="24"/>
                <w:lang w:val="en-GB"/>
              </w:rPr>
              <w:t>Ü</w:t>
            </w:r>
            <w:r w:rsidR="00503B4C" w:rsidRPr="006C20F9">
              <w:rPr>
                <w:bCs/>
                <w:szCs w:val="24"/>
                <w:lang w:val="en-GB"/>
              </w:rPr>
              <w:t>V Rheinland are needed.</w:t>
            </w:r>
            <w:r w:rsidR="007C70F7">
              <w:rPr>
                <w:bCs/>
                <w:szCs w:val="24"/>
                <w:lang w:val="en-GB"/>
              </w:rPr>
              <w:t xml:space="preserve"> </w:t>
            </w:r>
          </w:p>
          <w:p w14:paraId="0F02B462" w14:textId="6778B86E" w:rsidR="00547F69" w:rsidRPr="00B359B3" w:rsidRDefault="00547F69" w:rsidP="005A0B38">
            <w:pPr>
              <w:spacing w:before="60" w:after="60"/>
              <w:ind w:left="385" w:hanging="69"/>
              <w:rPr>
                <w:bCs/>
                <w:szCs w:val="24"/>
                <w:lang w:val="en-GB"/>
              </w:rPr>
            </w:pPr>
            <w:r w:rsidRPr="00B359B3">
              <w:rPr>
                <w:bCs/>
                <w:szCs w:val="24"/>
                <w:lang w:val="en-GB"/>
              </w:rPr>
              <w:t xml:space="preserve">Following internal documents have been updated: </w:t>
            </w:r>
            <w:r w:rsidR="005A0B38" w:rsidRPr="00B359B3">
              <w:rPr>
                <w:bCs/>
                <w:szCs w:val="24"/>
                <w:lang w:val="en-GB"/>
              </w:rPr>
              <w:t>____</w:t>
            </w:r>
          </w:p>
          <w:p w14:paraId="2D17C0D6" w14:textId="4CE1A884" w:rsidR="00503B4C" w:rsidRPr="006C20F9" w:rsidRDefault="005A0B38" w:rsidP="006F05C6">
            <w:pPr>
              <w:spacing w:before="60" w:after="60"/>
              <w:ind w:left="385" w:hanging="69"/>
              <w:rPr>
                <w:bCs/>
                <w:sz w:val="22"/>
                <w:szCs w:val="24"/>
                <w:lang w:val="en-GB"/>
              </w:rPr>
            </w:pPr>
            <w:r w:rsidRPr="00B359B3">
              <w:rPr>
                <w:bCs/>
                <w:szCs w:val="24"/>
                <w:lang w:val="en-GB"/>
              </w:rPr>
              <w:t>Comments (if needed): ______</w:t>
            </w:r>
          </w:p>
        </w:tc>
      </w:tr>
      <w:tr w:rsidR="00B47A27" w:rsidRPr="00B359B3" w14:paraId="047F9193" w14:textId="77777777" w:rsidTr="00520250">
        <w:trPr>
          <w:trHeight w:val="1131"/>
        </w:trPr>
        <w:tc>
          <w:tcPr>
            <w:tcW w:w="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56608AE" w14:textId="77777777" w:rsidR="00B47A27" w:rsidRPr="006C20F9" w:rsidRDefault="00B47A27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B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667DD25" w14:textId="7A4CB1BA" w:rsidR="00B47A27" w:rsidRPr="006C20F9" w:rsidRDefault="00756ADF" w:rsidP="00520250">
            <w:pPr>
              <w:spacing w:before="60" w:after="60"/>
              <w:ind w:left="312" w:hanging="312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134339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897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23167D">
              <w:rPr>
                <w:sz w:val="24"/>
                <w:szCs w:val="18"/>
                <w:lang w:val="en-US"/>
              </w:rPr>
              <w:t xml:space="preserve"> </w:t>
            </w:r>
            <w:r w:rsidR="00B47A27" w:rsidRPr="006C20F9">
              <w:rPr>
                <w:bCs/>
                <w:szCs w:val="24"/>
                <w:lang w:val="en-GB"/>
              </w:rPr>
              <w:t xml:space="preserve">Change(s) proposed by the company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ACCEPTED</w:t>
            </w:r>
            <w:r w:rsidR="00B47A27" w:rsidRPr="006C20F9">
              <w:rPr>
                <w:bCs/>
                <w:szCs w:val="24"/>
                <w:lang w:val="en-GB"/>
              </w:rPr>
              <w:t>. However further activities are needed for final evaluation, suggested as follows:</w:t>
            </w:r>
          </w:p>
          <w:p w14:paraId="199BAE6F" w14:textId="77777777" w:rsidR="00B47A27" w:rsidRPr="006C20F9" w:rsidRDefault="00B47A27" w:rsidP="00520250">
            <w:pPr>
              <w:pStyle w:val="Paragraphedeliste"/>
              <w:numPr>
                <w:ilvl w:val="0"/>
                <w:numId w:val="13"/>
              </w:numPr>
              <w:spacing w:before="60" w:after="60"/>
              <w:ind w:left="662" w:hanging="312"/>
              <w:contextualSpacing w:val="0"/>
              <w:rPr>
                <w:bCs/>
                <w:szCs w:val="24"/>
                <w:lang w:val="en-GB"/>
              </w:rPr>
            </w:pPr>
            <w:r w:rsidRPr="006C20F9">
              <w:rPr>
                <w:bCs/>
                <w:color w:val="0070C0"/>
                <w:szCs w:val="24"/>
                <w:lang w:val="en-GB"/>
              </w:rPr>
              <w:t>List further activities (incl. planned effort)</w:t>
            </w:r>
          </w:p>
        </w:tc>
      </w:tr>
      <w:tr w:rsidR="00B47A27" w:rsidRPr="006C20F9" w14:paraId="3435B37A" w14:textId="77777777" w:rsidTr="00520250">
        <w:trPr>
          <w:trHeight w:val="1119"/>
        </w:trPr>
        <w:tc>
          <w:tcPr>
            <w:tcW w:w="630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D005F30" w14:textId="77777777" w:rsidR="00B47A27" w:rsidRPr="006C20F9" w:rsidRDefault="00B47A27" w:rsidP="0014170C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C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14:paraId="0250836A" w14:textId="20D08B7F" w:rsidR="00B47A27" w:rsidRPr="006C20F9" w:rsidRDefault="00756ADF" w:rsidP="00520250">
            <w:pPr>
              <w:spacing w:before="60" w:after="60"/>
              <w:ind w:left="379" w:hanging="379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7784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67D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C77C9C">
              <w:rPr>
                <w:bCs/>
                <w:sz w:val="18"/>
                <w:szCs w:val="22"/>
                <w:lang w:val="en-GB"/>
              </w:rPr>
              <w:t xml:space="preserve"> </w:t>
            </w:r>
            <w:r w:rsidR="00446477" w:rsidRPr="006C20F9">
              <w:rPr>
                <w:bCs/>
                <w:szCs w:val="24"/>
                <w:lang w:val="en-GB"/>
              </w:rPr>
              <w:t>C</w:t>
            </w:r>
            <w:r w:rsidR="00B47A27" w:rsidRPr="006C20F9">
              <w:rPr>
                <w:bCs/>
                <w:szCs w:val="24"/>
                <w:lang w:val="en-GB"/>
              </w:rPr>
              <w:t xml:space="preserve">hange(s) proposed by the company </w:t>
            </w:r>
            <w:r w:rsidR="00B47A27" w:rsidRPr="006C20F9">
              <w:rPr>
                <w:bCs/>
                <w:color w:val="C00000"/>
                <w:szCs w:val="24"/>
                <w:lang w:val="en-GB"/>
              </w:rPr>
              <w:t>CANNOT BE ACCEPTED</w:t>
            </w:r>
            <w:r w:rsidR="00B47A27" w:rsidRPr="006C20F9">
              <w:rPr>
                <w:bCs/>
                <w:szCs w:val="24"/>
                <w:lang w:val="en-GB"/>
              </w:rPr>
              <w:t xml:space="preserve">.  </w:t>
            </w:r>
          </w:p>
          <w:p w14:paraId="65CE3E37" w14:textId="77777777" w:rsidR="00B47A27" w:rsidRPr="006C20F9" w:rsidRDefault="00B47A27" w:rsidP="00520250">
            <w:pPr>
              <w:spacing w:before="60" w:after="60"/>
              <w:ind w:left="662" w:hanging="379"/>
              <w:rPr>
                <w:sz w:val="28"/>
                <w:lang w:val="en-US"/>
              </w:rPr>
            </w:pPr>
            <w:r w:rsidRPr="006C20F9">
              <w:rPr>
                <w:bCs/>
                <w:szCs w:val="24"/>
                <w:lang w:val="en-GB"/>
              </w:rPr>
              <w:t xml:space="preserve">Justification: </w:t>
            </w:r>
            <w:r w:rsidRPr="006C20F9">
              <w:rPr>
                <w:bCs/>
                <w:color w:val="0070C0"/>
                <w:szCs w:val="24"/>
                <w:lang w:val="en-GB"/>
              </w:rPr>
              <w:t>Enter text here</w:t>
            </w:r>
          </w:p>
        </w:tc>
      </w:tr>
    </w:tbl>
    <w:p w14:paraId="440F8375" w14:textId="77777777" w:rsidR="00B47A27" w:rsidRPr="006C20F9" w:rsidRDefault="00B47A27" w:rsidP="00B47A27">
      <w:pPr>
        <w:rPr>
          <w:sz w:val="22"/>
          <w:lang w:val="en-US" w:eastAsia="de-DE"/>
        </w:rPr>
      </w:pPr>
    </w:p>
    <w:p w14:paraId="31473B8D" w14:textId="15BFC207" w:rsidR="00B47A27" w:rsidRPr="006C20F9" w:rsidRDefault="00B47A27" w:rsidP="00B47A27">
      <w:pPr>
        <w:pStyle w:val="Titre2"/>
        <w:rPr>
          <w:rFonts w:cs="Arial"/>
        </w:rPr>
      </w:pPr>
      <w:r w:rsidRPr="006C20F9">
        <w:rPr>
          <w:rFonts w:cs="Arial"/>
        </w:rPr>
        <w:t>Certifier Evaluation of the (S)CN</w:t>
      </w:r>
    </w:p>
    <w:tbl>
      <w:tblPr>
        <w:tblStyle w:val="Grilledutableau"/>
        <w:tblW w:w="10260" w:type="dxa"/>
        <w:tblInd w:w="-27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7560"/>
      </w:tblGrid>
      <w:tr w:rsidR="00B47A27" w:rsidRPr="00B359B3" w14:paraId="57F516A9" w14:textId="77777777" w:rsidTr="00FC3D00">
        <w:trPr>
          <w:trHeight w:val="566"/>
        </w:trPr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232E7BD" w14:textId="0A9C2FFB" w:rsidR="00B47A27" w:rsidRPr="006C20F9" w:rsidRDefault="00B47A27" w:rsidP="0014170C">
            <w:pPr>
              <w:spacing w:before="120" w:after="120"/>
              <w:jc w:val="right"/>
              <w:rPr>
                <w:bCs/>
                <w:lang w:val="en-GB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  <w:vAlign w:val="center"/>
            <w:hideMark/>
          </w:tcPr>
          <w:p w14:paraId="15F0F509" w14:textId="0F10AE81" w:rsidR="00B47A27" w:rsidRPr="006C20F9" w:rsidRDefault="00B47A27" w:rsidP="0014170C">
            <w:pPr>
              <w:spacing w:before="120" w:after="120"/>
              <w:rPr>
                <w:bCs/>
                <w:lang w:val="en-GB"/>
              </w:rPr>
            </w:pPr>
          </w:p>
        </w:tc>
      </w:tr>
      <w:tr w:rsidR="00B47A27" w:rsidRPr="00B359B3" w14:paraId="519A0076" w14:textId="77777777" w:rsidTr="00520250">
        <w:trPr>
          <w:trHeight w:val="1088"/>
        </w:trPr>
        <w:tc>
          <w:tcPr>
            <w:tcW w:w="63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70733AAB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A</w:t>
            </w:r>
          </w:p>
        </w:tc>
        <w:tc>
          <w:tcPr>
            <w:tcW w:w="963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C9F0805" w14:textId="77777777" w:rsidR="00B82A09" w:rsidRDefault="00756ADF" w:rsidP="00520250">
            <w:pPr>
              <w:spacing w:before="120" w:after="120"/>
              <w:ind w:left="301" w:hanging="301"/>
              <w:rPr>
                <w:bCs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174332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bCs/>
                <w:szCs w:val="24"/>
                <w:lang w:val="en-GB"/>
              </w:rPr>
              <w:t xml:space="preserve"> Evaluation by the expert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FOLLOWED AND IS APPROVED</w:t>
            </w:r>
            <w:r w:rsidR="00B47A27" w:rsidRPr="006C20F9">
              <w:rPr>
                <w:bCs/>
                <w:szCs w:val="24"/>
                <w:lang w:val="en-GB"/>
              </w:rPr>
              <w:t>. The changes requested by the company are accepted as proposed with no further actions.</w:t>
            </w:r>
            <w:r w:rsidR="00515D07">
              <w:rPr>
                <w:bCs/>
                <w:szCs w:val="24"/>
                <w:lang w:val="en-GB"/>
              </w:rPr>
              <w:t xml:space="preserve"> </w:t>
            </w:r>
          </w:p>
          <w:p w14:paraId="0F9E93D5" w14:textId="5E9A3D7D" w:rsidR="00B47A27" w:rsidRPr="006C20F9" w:rsidRDefault="00B82A09" w:rsidP="00520250">
            <w:pPr>
              <w:spacing w:before="120" w:after="120"/>
              <w:ind w:left="301" w:hanging="301"/>
              <w:rPr>
                <w:rFonts w:eastAsia="MS Gothic"/>
                <w:bCs/>
                <w:sz w:val="24"/>
                <w:szCs w:val="24"/>
                <w:lang w:val="en-GB"/>
              </w:rPr>
            </w:pPr>
            <w:r w:rsidRPr="006F05C6">
              <w:rPr>
                <w:bCs/>
                <w:color w:val="0070C0"/>
                <w:szCs w:val="24"/>
                <w:lang w:val="en-GB"/>
              </w:rPr>
              <w:t xml:space="preserve">     </w:t>
            </w:r>
            <w:r w:rsidR="005A6DBE" w:rsidRPr="006F05C6">
              <w:rPr>
                <w:bCs/>
                <w:color w:val="0070C0"/>
                <w:szCs w:val="24"/>
                <w:lang w:val="en-GB"/>
              </w:rPr>
              <w:t>E</w:t>
            </w:r>
            <w:r w:rsidR="00515D07" w:rsidRPr="006F05C6">
              <w:rPr>
                <w:bCs/>
                <w:color w:val="0070C0"/>
                <w:szCs w:val="24"/>
                <w:lang w:val="en-GB"/>
              </w:rPr>
              <w:t>nter text here if needed</w:t>
            </w:r>
          </w:p>
        </w:tc>
      </w:tr>
      <w:tr w:rsidR="00B47A27" w:rsidRPr="00B359B3" w14:paraId="3E576390" w14:textId="77777777" w:rsidTr="00520250">
        <w:trPr>
          <w:trHeight w:val="2397"/>
        </w:trPr>
        <w:tc>
          <w:tcPr>
            <w:tcW w:w="6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1C107D8B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B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3FAD0CB2" w14:textId="5F3847D9" w:rsidR="00B47A27" w:rsidRPr="006C20F9" w:rsidRDefault="00756ADF" w:rsidP="00520250">
            <w:pPr>
              <w:spacing w:before="120" w:after="240"/>
              <w:ind w:left="301" w:hanging="301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83083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bCs/>
                <w:szCs w:val="24"/>
                <w:lang w:val="en-GB"/>
              </w:rPr>
              <w:t xml:space="preserve"> Evaluation by the expert can be </w:t>
            </w:r>
            <w:r w:rsidR="00B47A27" w:rsidRPr="006C20F9">
              <w:rPr>
                <w:bCs/>
                <w:color w:val="00B050"/>
                <w:szCs w:val="24"/>
                <w:lang w:val="en-GB"/>
              </w:rPr>
              <w:t>FOLLOWED AND THE PROPOSED ACTIONS ARE APPROPRIATE</w:t>
            </w:r>
            <w:r w:rsidR="00B47A27" w:rsidRPr="006C20F9">
              <w:rPr>
                <w:bCs/>
                <w:szCs w:val="24"/>
                <w:lang w:val="en-GB"/>
              </w:rPr>
              <w:t>. The proposed activities must be completed before the change(s) is fully accepted.</w:t>
            </w:r>
          </w:p>
          <w:p w14:paraId="6CCCE247" w14:textId="07DAB587" w:rsidR="00B47A27" w:rsidRPr="006C20F9" w:rsidRDefault="00756ADF" w:rsidP="00520250">
            <w:pPr>
              <w:spacing w:before="120" w:after="120"/>
              <w:ind w:left="301" w:hanging="301"/>
              <w:rPr>
                <w:bCs/>
                <w:sz w:val="22"/>
                <w:szCs w:val="24"/>
                <w:lang w:val="en-GB"/>
              </w:rPr>
            </w:pPr>
            <w:sdt>
              <w:sdtPr>
                <w:rPr>
                  <w:sz w:val="24"/>
                  <w:szCs w:val="18"/>
                  <w:lang w:val="en-US"/>
                </w:rPr>
                <w:id w:val="-45256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47A27" w:rsidRPr="003A395A">
              <w:rPr>
                <w:bCs/>
                <w:lang w:val="en-GB"/>
              </w:rPr>
              <w:t xml:space="preserve"> </w:t>
            </w:r>
            <w:r w:rsidR="00B47A27" w:rsidRPr="006C20F9">
              <w:rPr>
                <w:bCs/>
                <w:szCs w:val="24"/>
                <w:lang w:val="en-GB"/>
              </w:rPr>
              <w:t xml:space="preserve">Evaluation by the expert </w:t>
            </w:r>
            <w:r w:rsidR="00B47A27" w:rsidRPr="006C20F9">
              <w:rPr>
                <w:bCs/>
                <w:color w:val="C45911" w:themeColor="accent2" w:themeShade="BF"/>
                <w:szCs w:val="24"/>
                <w:lang w:val="en-GB"/>
              </w:rPr>
              <w:t>CANNOT BE FULLY ACCEPTED AS PROPOSED</w:t>
            </w:r>
            <w:r w:rsidR="00B47A27" w:rsidRPr="006C20F9">
              <w:rPr>
                <w:bCs/>
                <w:szCs w:val="24"/>
                <w:lang w:val="en-GB"/>
              </w:rPr>
              <w:t>.  Following additional or changed activities are necessary to fully accept the change(s):</w:t>
            </w:r>
          </w:p>
          <w:p w14:paraId="0B11A0ED" w14:textId="77777777" w:rsidR="00B47A27" w:rsidRPr="006C20F9" w:rsidRDefault="00B47A27" w:rsidP="00B47A27">
            <w:pPr>
              <w:pStyle w:val="Paragraphedeliste"/>
              <w:numPr>
                <w:ilvl w:val="0"/>
                <w:numId w:val="13"/>
              </w:numPr>
              <w:spacing w:before="120" w:after="120"/>
              <w:ind w:left="714" w:hanging="357"/>
              <w:rPr>
                <w:bCs/>
                <w:sz w:val="22"/>
                <w:szCs w:val="24"/>
                <w:lang w:val="en-GB"/>
              </w:rPr>
            </w:pPr>
            <w:r w:rsidRPr="006C20F9">
              <w:rPr>
                <w:bCs/>
                <w:color w:val="0070C0"/>
                <w:szCs w:val="24"/>
                <w:lang w:val="en-GB"/>
              </w:rPr>
              <w:t>List further activities (e.g. Evaluation Report)</w:t>
            </w:r>
          </w:p>
        </w:tc>
      </w:tr>
      <w:tr w:rsidR="00B47A27" w:rsidRPr="00B359B3" w14:paraId="6C27E9E9" w14:textId="77777777" w:rsidTr="00520250">
        <w:trPr>
          <w:trHeight w:val="994"/>
        </w:trPr>
        <w:tc>
          <w:tcPr>
            <w:tcW w:w="630" w:type="dxa"/>
            <w:tcBorders>
              <w:top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39935F62" w14:textId="77777777" w:rsidR="00B47A27" w:rsidRPr="006C20F9" w:rsidRDefault="00B47A27" w:rsidP="005C1EA3">
            <w:pPr>
              <w:spacing w:before="120" w:after="120"/>
              <w:jc w:val="center"/>
              <w:rPr>
                <w:sz w:val="28"/>
                <w:lang w:val="en-US"/>
              </w:rPr>
            </w:pPr>
            <w:r w:rsidRPr="006C20F9">
              <w:rPr>
                <w:sz w:val="28"/>
                <w:lang w:val="en-US"/>
              </w:rPr>
              <w:t>C</w:t>
            </w:r>
          </w:p>
        </w:tc>
        <w:tc>
          <w:tcPr>
            <w:tcW w:w="9630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5BF04CC" w14:textId="39BF01D6" w:rsidR="00B47A27" w:rsidRPr="006C20F9" w:rsidRDefault="00756ADF" w:rsidP="00520250">
            <w:pPr>
              <w:spacing w:before="120" w:after="120"/>
              <w:ind w:left="301" w:hanging="301"/>
              <w:rPr>
                <w:color w:val="4472C4" w:themeColor="accent1"/>
                <w:sz w:val="22"/>
                <w:lang w:val="en-GB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6124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0DB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47A27" w:rsidRPr="006C20F9">
              <w:rPr>
                <w:lang w:val="en-GB"/>
              </w:rPr>
              <w:t xml:space="preserve"> Rejection of the change by the expert is correct, the change(s) </w:t>
            </w:r>
            <w:r w:rsidR="00B47A27" w:rsidRPr="006C20F9">
              <w:rPr>
                <w:color w:val="C00000"/>
                <w:lang w:val="en-GB"/>
              </w:rPr>
              <w:t xml:space="preserve">CANNOT BE ACCEPTED </w:t>
            </w:r>
            <w:r w:rsidR="005C1EA3">
              <w:rPr>
                <w:color w:val="C00000"/>
                <w:lang w:val="en-GB"/>
              </w:rPr>
              <w:t>AND IS REJECTED</w:t>
            </w:r>
            <w:r w:rsidR="00B47A27" w:rsidRPr="006C20F9">
              <w:rPr>
                <w:lang w:val="en-GB"/>
              </w:rPr>
              <w:t>.</w:t>
            </w:r>
          </w:p>
        </w:tc>
      </w:tr>
      <w:tr w:rsidR="002F3ADC" w:rsidRPr="00B359B3" w14:paraId="49DBFE2F" w14:textId="77777777" w:rsidTr="001C1AE3">
        <w:trPr>
          <w:trHeight w:val="1005"/>
        </w:trPr>
        <w:tc>
          <w:tcPr>
            <w:tcW w:w="1026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15BCD33" w14:textId="74A3E804" w:rsidR="002F3ADC" w:rsidRPr="006C20F9" w:rsidRDefault="002F3ADC" w:rsidP="002F3ADC">
            <w:pPr>
              <w:spacing w:before="120" w:after="120"/>
              <w:ind w:left="307"/>
              <w:rPr>
                <w:bCs/>
                <w:lang w:val="en-US"/>
              </w:rPr>
            </w:pPr>
            <w:r w:rsidRPr="00B359B3">
              <w:rPr>
                <w:bCs/>
                <w:lang w:val="en-US"/>
              </w:rPr>
              <w:t>Certifier(s) Name, Date &amp; Signature:</w:t>
            </w:r>
          </w:p>
        </w:tc>
      </w:tr>
    </w:tbl>
    <w:p w14:paraId="310E99DE" w14:textId="77777777" w:rsidR="00B47A27" w:rsidRPr="006F05C6" w:rsidRDefault="00B47A27" w:rsidP="004549E5">
      <w:pPr>
        <w:rPr>
          <w:lang w:val="en-US"/>
        </w:rPr>
      </w:pPr>
    </w:p>
    <w:p w14:paraId="605A8566" w14:textId="77777777" w:rsidR="00B47A27" w:rsidRPr="006F05C6" w:rsidRDefault="00B47A27" w:rsidP="004549E5">
      <w:pPr>
        <w:rPr>
          <w:lang w:val="en-US"/>
        </w:rPr>
      </w:pPr>
    </w:p>
    <w:sectPr w:rsidR="00B47A27" w:rsidRPr="006F05C6" w:rsidSect="00A241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1016" w:bottom="1080" w:left="990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21CF" w14:textId="77777777" w:rsidR="002F105F" w:rsidRDefault="002F105F" w:rsidP="006C1C0B">
      <w:r>
        <w:separator/>
      </w:r>
    </w:p>
  </w:endnote>
  <w:endnote w:type="continuationSeparator" w:id="0">
    <w:p w14:paraId="53120646" w14:textId="77777777" w:rsidR="002F105F" w:rsidRDefault="002F105F" w:rsidP="006C1C0B">
      <w:r>
        <w:continuationSeparator/>
      </w:r>
    </w:p>
  </w:endnote>
  <w:endnote w:type="continuationNotice" w:id="1">
    <w:p w14:paraId="69F55683" w14:textId="77777777" w:rsidR="002F105F" w:rsidRDefault="002F10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2973" w14:textId="16F5E608" w:rsidR="006F4E7F" w:rsidRDefault="006F4E7F">
    <w:pPr>
      <w:pStyle w:val="Pieddepage"/>
    </w:pPr>
    <w:r w:rsidRPr="00B879F1">
      <w:t>MS-</w:t>
    </w:r>
    <w:r w:rsidRPr="006F50D5">
      <w:t>00</w:t>
    </w:r>
    <w:r>
      <w:t>36869</w:t>
    </w:r>
    <w:r w:rsidRPr="00B879F1">
      <w:ptab w:relativeTo="margin" w:alignment="center" w:leader="none"/>
    </w:r>
    <w:r w:rsidRPr="00B879F1">
      <w:t xml:space="preserve">Revision: </w:t>
    </w:r>
    <w:r w:rsidR="00164D78">
      <w:t>9</w:t>
    </w:r>
    <w:r w:rsidRPr="00B879F1">
      <w:ptab w:relativeTo="margin" w:alignment="right" w:leader="none"/>
    </w:r>
    <w:r w:rsidRPr="00B879F1">
      <w:fldChar w:fldCharType="begin"/>
    </w:r>
    <w:r w:rsidRPr="00B879F1">
      <w:instrText xml:space="preserve"> PAGE   \* MERGEFORMAT </w:instrText>
    </w:r>
    <w:r w:rsidRPr="00B879F1">
      <w:fldChar w:fldCharType="separate"/>
    </w:r>
    <w:r>
      <w:t>1</w:t>
    </w:r>
    <w:r w:rsidRPr="00B879F1">
      <w:fldChar w:fldCharType="end"/>
    </w:r>
    <w:r w:rsidRPr="00B879F1">
      <w:t>/</w:t>
    </w:r>
    <w:fldSimple w:instr=" NUMPAGES   \* MERGEFORMAT ">
      <w: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B098" w14:textId="5264C348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1</w:t>
    </w:r>
    <w:r w:rsidRPr="00445C5E">
      <w:rPr>
        <w:color w:val="000000" w:themeColor="text1"/>
        <w:sz w:val="16"/>
        <w:szCs w:val="16"/>
        <w:lang w:val="en-GB"/>
      </w:rPr>
      <w:t xml:space="preserve">:  </w:t>
    </w:r>
    <w:r w:rsidR="001E3C5A" w:rsidRPr="006F05C6">
      <w:rPr>
        <w:sz w:val="16"/>
        <w:szCs w:val="16"/>
        <w:lang w:val="en-GB"/>
      </w:rPr>
      <w:t xml:space="preserve">Upon submission of this </w:t>
    </w:r>
    <w:r w:rsidR="008F7D89" w:rsidRPr="006F05C6">
      <w:rPr>
        <w:sz w:val="16"/>
        <w:szCs w:val="16"/>
        <w:lang w:val="en-GB"/>
      </w:rPr>
      <w:t>(S)</w:t>
    </w:r>
    <w:r w:rsidR="008F7D89" w:rsidRPr="00B359B3">
      <w:rPr>
        <w:sz w:val="16"/>
        <w:szCs w:val="16"/>
        <w:lang w:val="en-GB"/>
      </w:rPr>
      <w:t>CN,</w:t>
    </w:r>
    <w:r w:rsidR="00892584" w:rsidRPr="00B359B3">
      <w:rPr>
        <w:sz w:val="16"/>
        <w:szCs w:val="16"/>
        <w:lang w:val="en-GB"/>
      </w:rPr>
      <w:t xml:space="preserve"> a</w:t>
    </w:r>
    <w:r w:rsidR="006B1A25" w:rsidRPr="00B359B3">
      <w:rPr>
        <w:sz w:val="16"/>
        <w:szCs w:val="16"/>
        <w:lang w:val="en-GB"/>
      </w:rPr>
      <w:t xml:space="preserve"> quotation</w:t>
    </w:r>
    <w:r w:rsidR="00892584" w:rsidRPr="00B359B3">
      <w:rPr>
        <w:sz w:val="16"/>
        <w:szCs w:val="16"/>
        <w:lang w:val="en-GB"/>
      </w:rPr>
      <w:t xml:space="preserve"> with the estimated effort </w:t>
    </w:r>
    <w:r w:rsidR="00C2345E" w:rsidRPr="00B359B3">
      <w:rPr>
        <w:sz w:val="16"/>
        <w:szCs w:val="16"/>
        <w:lang w:val="en-GB"/>
      </w:rPr>
      <w:t>for processing</w:t>
    </w:r>
    <w:r w:rsidR="00E2083B" w:rsidRPr="00B359B3">
      <w:rPr>
        <w:sz w:val="16"/>
        <w:szCs w:val="16"/>
        <w:lang w:val="en-GB"/>
      </w:rPr>
      <w:t xml:space="preserve"> th</w:t>
    </w:r>
    <w:r w:rsidR="00AA79DA" w:rsidRPr="00B359B3">
      <w:rPr>
        <w:sz w:val="16"/>
        <w:szCs w:val="16"/>
        <w:lang w:val="en-GB"/>
      </w:rPr>
      <w:t xml:space="preserve">e initial evaluation </w:t>
    </w:r>
    <w:r w:rsidR="009C04DC" w:rsidRPr="00B359B3">
      <w:rPr>
        <w:sz w:val="16"/>
        <w:szCs w:val="16"/>
        <w:lang w:val="en-GB"/>
      </w:rPr>
      <w:t>will be created</w:t>
    </w:r>
    <w:r w:rsidR="00393D19" w:rsidRPr="00B359B3">
      <w:rPr>
        <w:sz w:val="16"/>
        <w:szCs w:val="16"/>
        <w:lang w:val="en-GB"/>
      </w:rPr>
      <w:t>.</w:t>
    </w:r>
    <w:r w:rsidRPr="00B359B3">
      <w:rPr>
        <w:sz w:val="16"/>
        <w:szCs w:val="16"/>
        <w:lang w:val="en-GB"/>
      </w:rPr>
      <w:t xml:space="preserve"> Further </w:t>
    </w:r>
    <w:r w:rsidRPr="00445C5E">
      <w:rPr>
        <w:color w:val="000000" w:themeColor="text1"/>
        <w:sz w:val="16"/>
        <w:szCs w:val="16"/>
        <w:lang w:val="en-GB"/>
      </w:rPr>
      <w:t>activities to evaluate the proposed actions will be charged separately.</w:t>
    </w:r>
  </w:p>
  <w:p w14:paraId="475E7808" w14:textId="204E867E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2</w:t>
    </w:r>
    <w:r w:rsidRPr="00445C5E">
      <w:rPr>
        <w:color w:val="000000" w:themeColor="text1"/>
        <w:sz w:val="16"/>
        <w:szCs w:val="16"/>
        <w:lang w:val="en-GB"/>
      </w:rPr>
      <w:t>:  Only one change will be accepted per (S)CN. Multiple changes in one form will result in additional charges.</w:t>
    </w:r>
  </w:p>
  <w:p w14:paraId="0E2FA952" w14:textId="31E48446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3</w:t>
    </w:r>
    <w:r w:rsidRPr="00445C5E">
      <w:rPr>
        <w:color w:val="000000" w:themeColor="text1"/>
        <w:sz w:val="16"/>
        <w:szCs w:val="16"/>
        <w:lang w:val="en-GB"/>
      </w:rPr>
      <w:t xml:space="preserve">: </w:t>
    </w:r>
    <w:r w:rsidR="003D26BA" w:rsidRPr="00445C5E">
      <w:rPr>
        <w:color w:val="000000" w:themeColor="text1"/>
        <w:sz w:val="16"/>
        <w:szCs w:val="16"/>
        <w:lang w:val="en-GB"/>
      </w:rPr>
      <w:t xml:space="preserve"> </w:t>
    </w:r>
    <w:r w:rsidRPr="00445C5E">
      <w:rPr>
        <w:color w:val="000000" w:themeColor="text1"/>
        <w:sz w:val="16"/>
        <w:szCs w:val="16"/>
        <w:lang w:val="en-GB"/>
      </w:rPr>
      <w:t>T</w:t>
    </w:r>
    <w:r w:rsidR="00CB311D" w:rsidRPr="00445C5E">
      <w:rPr>
        <w:color w:val="000000" w:themeColor="text1"/>
        <w:sz w:val="16"/>
        <w:szCs w:val="16"/>
        <w:lang w:val="en-GB"/>
      </w:rPr>
      <w:t>Ü</w:t>
    </w:r>
    <w:r w:rsidRPr="00445C5E">
      <w:rPr>
        <w:color w:val="000000" w:themeColor="text1"/>
        <w:sz w:val="16"/>
        <w:szCs w:val="16"/>
        <w:lang w:val="en-GB"/>
      </w:rPr>
      <w:t>V Rheinland do</w:t>
    </w:r>
    <w:r w:rsidR="003A395A" w:rsidRPr="00445C5E">
      <w:rPr>
        <w:color w:val="000000" w:themeColor="text1"/>
        <w:sz w:val="16"/>
        <w:szCs w:val="16"/>
        <w:lang w:val="en-GB"/>
      </w:rPr>
      <w:t>es</w:t>
    </w:r>
    <w:r w:rsidRPr="00445C5E">
      <w:rPr>
        <w:color w:val="000000" w:themeColor="text1"/>
        <w:sz w:val="16"/>
        <w:szCs w:val="16"/>
        <w:lang w:val="en-GB"/>
      </w:rPr>
      <w:t xml:space="preserve"> not differ between significant or substantial change terminology. For guidance related to substantial changes, refer to MDR 2017/745, IVDR 2017/746, UK MDR 2002 &amp; NBOG BPG 2014-3.</w:t>
    </w:r>
  </w:p>
  <w:p w14:paraId="557F5D2B" w14:textId="77777777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lang w:val="en-GB"/>
      </w:rPr>
      <w:t xml:space="preserve">For significant changes refer to MDR 2017/745 Article 120 / MDCG 2020-3 &amp; IVDR 2017/746 Article 110 / MDCG 2022-6.  </w:t>
    </w:r>
  </w:p>
  <w:p w14:paraId="64724D75" w14:textId="1B5EE065" w:rsidR="00B47A27" w:rsidRPr="00445C5E" w:rsidRDefault="00B47A27" w:rsidP="00B47A27">
    <w:pPr>
      <w:spacing w:before="0" w:after="0" w:line="276" w:lineRule="auto"/>
      <w:ind w:left="-270"/>
      <w:rPr>
        <w:color w:val="000000" w:themeColor="text1"/>
        <w:sz w:val="16"/>
        <w:szCs w:val="16"/>
        <w:lang w:val="en-GB"/>
      </w:rPr>
    </w:pPr>
    <w:r w:rsidRPr="00445C5E">
      <w:rPr>
        <w:color w:val="000000" w:themeColor="text1"/>
        <w:sz w:val="16"/>
        <w:szCs w:val="16"/>
        <w:u w:val="single"/>
        <w:lang w:val="en-GB"/>
      </w:rPr>
      <w:t>Note 4</w:t>
    </w:r>
    <w:r w:rsidRPr="00445C5E">
      <w:rPr>
        <w:color w:val="000000" w:themeColor="text1"/>
        <w:sz w:val="16"/>
        <w:szCs w:val="16"/>
        <w:lang w:val="en-GB"/>
      </w:rPr>
      <w:t>:</w:t>
    </w:r>
    <w:r w:rsidR="003D26BA" w:rsidRPr="00445C5E">
      <w:rPr>
        <w:color w:val="000000" w:themeColor="text1"/>
        <w:sz w:val="16"/>
        <w:szCs w:val="16"/>
        <w:lang w:val="en-GB"/>
      </w:rPr>
      <w:t xml:space="preserve"> </w:t>
    </w:r>
    <w:r w:rsidRPr="00445C5E">
      <w:rPr>
        <w:color w:val="000000" w:themeColor="text1"/>
        <w:sz w:val="16"/>
        <w:szCs w:val="16"/>
        <w:lang w:val="en-GB"/>
      </w:rPr>
      <w:t xml:space="preserve"> Even if it may not be considered a s</w:t>
    </w:r>
    <w:r w:rsidR="003A395A" w:rsidRPr="00445C5E">
      <w:rPr>
        <w:color w:val="000000" w:themeColor="text1"/>
        <w:sz w:val="16"/>
        <w:szCs w:val="16"/>
        <w:lang w:val="en-GB"/>
      </w:rPr>
      <w:t>ignificant</w:t>
    </w:r>
    <w:r w:rsidRPr="00445C5E">
      <w:rPr>
        <w:color w:val="000000" w:themeColor="text1"/>
        <w:sz w:val="16"/>
        <w:szCs w:val="16"/>
        <w:lang w:val="en-GB"/>
      </w:rPr>
      <w:t xml:space="preserve"> change, the certification body (TRLP, TRUK, TRNA) must be informed of ANY change in the product scope that is in scope of EC Directive, EU Regulation and UK MDR certifications.</w:t>
    </w:r>
  </w:p>
  <w:p w14:paraId="4ED78C5E" w14:textId="77777777" w:rsidR="006F4E7F" w:rsidRDefault="006F4E7F" w:rsidP="00B47A27">
    <w:pPr>
      <w:spacing w:before="0" w:after="0" w:line="276" w:lineRule="auto"/>
      <w:ind w:left="-270"/>
      <w:rPr>
        <w:sz w:val="18"/>
        <w:szCs w:val="18"/>
        <w:lang w:val="en-US"/>
      </w:rPr>
    </w:pPr>
  </w:p>
  <w:p w14:paraId="45C5A680" w14:textId="7EA49584" w:rsidR="006F4E7F" w:rsidRPr="00516C3F" w:rsidRDefault="006F4E7F" w:rsidP="00A24129">
    <w:pPr>
      <w:pStyle w:val="Pieddepage"/>
      <w:rPr>
        <w:sz w:val="18"/>
        <w:szCs w:val="18"/>
      </w:rPr>
    </w:pPr>
    <w:r w:rsidRPr="00516C3F">
      <w:rPr>
        <w:sz w:val="18"/>
        <w:szCs w:val="18"/>
      </w:rPr>
      <w:t>MS-0036869</w:t>
    </w:r>
    <w:r w:rsidRPr="00516C3F">
      <w:rPr>
        <w:sz w:val="18"/>
        <w:szCs w:val="18"/>
      </w:rPr>
      <w:ptab w:relativeTo="margin" w:alignment="center" w:leader="none"/>
    </w:r>
    <w:r w:rsidRPr="00516C3F">
      <w:rPr>
        <w:sz w:val="18"/>
        <w:szCs w:val="18"/>
      </w:rPr>
      <w:t xml:space="preserve">Revision: </w:t>
    </w:r>
    <w:r w:rsidR="00164D78">
      <w:rPr>
        <w:sz w:val="18"/>
        <w:szCs w:val="18"/>
      </w:rPr>
      <w:t>9</w:t>
    </w:r>
    <w:r w:rsidRPr="00516C3F">
      <w:rPr>
        <w:sz w:val="18"/>
        <w:szCs w:val="18"/>
      </w:rPr>
      <w:ptab w:relativeTo="margin" w:alignment="right" w:leader="none"/>
    </w:r>
    <w:r w:rsidRPr="00516C3F">
      <w:rPr>
        <w:sz w:val="18"/>
        <w:szCs w:val="18"/>
      </w:rPr>
      <w:fldChar w:fldCharType="begin"/>
    </w:r>
    <w:r w:rsidRPr="00516C3F">
      <w:rPr>
        <w:sz w:val="18"/>
        <w:szCs w:val="18"/>
      </w:rPr>
      <w:instrText xml:space="preserve"> PAGE   \* MERGEFORMAT </w:instrText>
    </w:r>
    <w:r w:rsidRPr="00516C3F">
      <w:rPr>
        <w:sz w:val="18"/>
        <w:szCs w:val="18"/>
      </w:rPr>
      <w:fldChar w:fldCharType="separate"/>
    </w:r>
    <w:r w:rsidRPr="00516C3F">
      <w:rPr>
        <w:sz w:val="18"/>
        <w:szCs w:val="18"/>
      </w:rPr>
      <w:t>1</w:t>
    </w:r>
    <w:r w:rsidRPr="00516C3F">
      <w:rPr>
        <w:sz w:val="18"/>
        <w:szCs w:val="18"/>
      </w:rPr>
      <w:fldChar w:fldCharType="end"/>
    </w:r>
    <w:r w:rsidRPr="00516C3F">
      <w:rPr>
        <w:sz w:val="18"/>
        <w:szCs w:val="18"/>
      </w:rPr>
      <w:t>/</w:t>
    </w:r>
    <w:r w:rsidR="00516C3F" w:rsidRPr="00516C3F">
      <w:rPr>
        <w:sz w:val="18"/>
        <w:szCs w:val="18"/>
      </w:rPr>
      <w:fldChar w:fldCharType="begin"/>
    </w:r>
    <w:r w:rsidR="00516C3F" w:rsidRPr="00516C3F">
      <w:rPr>
        <w:sz w:val="18"/>
        <w:szCs w:val="18"/>
      </w:rPr>
      <w:instrText xml:space="preserve"> NUMPAGES   \* MERGEFORMAT </w:instrText>
    </w:r>
    <w:r w:rsidR="00516C3F" w:rsidRPr="00516C3F">
      <w:rPr>
        <w:sz w:val="18"/>
        <w:szCs w:val="18"/>
      </w:rPr>
      <w:fldChar w:fldCharType="separate"/>
    </w:r>
    <w:r w:rsidRPr="00516C3F">
      <w:rPr>
        <w:sz w:val="18"/>
        <w:szCs w:val="18"/>
      </w:rPr>
      <w:t>4</w:t>
    </w:r>
    <w:r w:rsidR="00516C3F" w:rsidRPr="00516C3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156E" w14:textId="77777777" w:rsidR="002F105F" w:rsidRDefault="002F105F" w:rsidP="006C1C0B">
      <w:r>
        <w:separator/>
      </w:r>
    </w:p>
  </w:footnote>
  <w:footnote w:type="continuationSeparator" w:id="0">
    <w:p w14:paraId="13711E01" w14:textId="77777777" w:rsidR="002F105F" w:rsidRDefault="002F105F" w:rsidP="006C1C0B">
      <w:r>
        <w:continuationSeparator/>
      </w:r>
    </w:p>
  </w:footnote>
  <w:footnote w:type="continuationNotice" w:id="1">
    <w:p w14:paraId="00D92336" w14:textId="77777777" w:rsidR="002F105F" w:rsidRDefault="002F10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4"/>
      <w:gridCol w:w="4586"/>
    </w:tblGrid>
    <w:tr w:rsidR="003D26BA" w14:paraId="152FA7FF" w14:textId="77777777" w:rsidTr="00EF05A1">
      <w:trPr>
        <w:cantSplit/>
        <w:trHeight w:hRule="exact" w:val="1165"/>
      </w:trPr>
      <w:tc>
        <w:tcPr>
          <w:tcW w:w="5674" w:type="dxa"/>
          <w:tcBorders>
            <w:top w:val="nil"/>
            <w:left w:val="nil"/>
            <w:bottom w:val="nil"/>
          </w:tcBorders>
          <w:vAlign w:val="center"/>
        </w:tcPr>
        <w:p w14:paraId="08FEBB5E" w14:textId="77777777" w:rsidR="003D26BA" w:rsidRPr="009F0732" w:rsidRDefault="003D26BA" w:rsidP="003D26BA">
          <w:pPr>
            <w:pStyle w:val="En-tte"/>
            <w:tabs>
              <w:tab w:val="center" w:pos="5103"/>
            </w:tabs>
            <w:spacing w:before="120" w:after="120" w:line="240" w:lineRule="auto"/>
            <w:ind w:right="346"/>
            <w:rPr>
              <w:b/>
              <w:strike/>
              <w:sz w:val="32"/>
              <w:lang w:val="en-US"/>
            </w:rPr>
          </w:pPr>
          <w:r w:rsidRPr="00726FB1">
            <w:rPr>
              <w:b/>
              <w:sz w:val="32"/>
              <w:szCs w:val="24"/>
              <w:lang w:val="en-US"/>
            </w:rPr>
            <w:t>(Significant) Change Notification</w:t>
          </w:r>
        </w:p>
      </w:tc>
      <w:tc>
        <w:tcPr>
          <w:tcW w:w="4586" w:type="dxa"/>
          <w:tcBorders>
            <w:top w:val="nil"/>
            <w:bottom w:val="nil"/>
            <w:right w:val="nil"/>
          </w:tcBorders>
        </w:tcPr>
        <w:p w14:paraId="2F66C8BC" w14:textId="77777777" w:rsidR="003D26BA" w:rsidRPr="00003534" w:rsidRDefault="003D26BA" w:rsidP="003D26BA">
          <w:pPr>
            <w:tabs>
              <w:tab w:val="left" w:pos="1035"/>
            </w:tabs>
            <w:spacing w:before="240"/>
            <w:jc w:val="right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1" behindDoc="0" locked="0" layoutInCell="1" allowOverlap="1" wp14:anchorId="74633251" wp14:editId="1C8E49A9">
                <wp:simplePos x="0" y="0"/>
                <wp:positionH relativeFrom="column">
                  <wp:posOffset>276860</wp:posOffset>
                </wp:positionH>
                <wp:positionV relativeFrom="paragraph">
                  <wp:posOffset>83820</wp:posOffset>
                </wp:positionV>
                <wp:extent cx="2637471" cy="541020"/>
                <wp:effectExtent l="0" t="0" r="0" b="0"/>
                <wp:wrapNone/>
                <wp:docPr id="2001940043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7471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A8CAAF1" w14:textId="77777777" w:rsidR="00B47A27" w:rsidRDefault="00B47A27" w:rsidP="00B47A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4"/>
      <w:gridCol w:w="4586"/>
    </w:tblGrid>
    <w:tr w:rsidR="00B47A27" w14:paraId="248036A0" w14:textId="77777777" w:rsidTr="00726FB1">
      <w:trPr>
        <w:cantSplit/>
        <w:trHeight w:hRule="exact" w:val="1165"/>
      </w:trPr>
      <w:tc>
        <w:tcPr>
          <w:tcW w:w="5674" w:type="dxa"/>
          <w:tcBorders>
            <w:top w:val="nil"/>
            <w:left w:val="nil"/>
            <w:bottom w:val="nil"/>
          </w:tcBorders>
          <w:vAlign w:val="center"/>
        </w:tcPr>
        <w:p w14:paraId="7868EFF3" w14:textId="31ED83CD" w:rsidR="00B47A27" w:rsidRPr="009F0732" w:rsidRDefault="00B47A27" w:rsidP="00726FB1">
          <w:pPr>
            <w:pStyle w:val="En-tte"/>
            <w:tabs>
              <w:tab w:val="center" w:pos="5103"/>
            </w:tabs>
            <w:spacing w:before="120" w:after="120" w:line="240" w:lineRule="auto"/>
            <w:ind w:right="346"/>
            <w:rPr>
              <w:b/>
              <w:strike/>
              <w:sz w:val="32"/>
              <w:lang w:val="en-US"/>
            </w:rPr>
          </w:pPr>
          <w:bookmarkStart w:id="0" w:name="_Hlk174981276"/>
          <w:r w:rsidRPr="00726FB1">
            <w:rPr>
              <w:b/>
              <w:sz w:val="32"/>
              <w:szCs w:val="24"/>
              <w:lang w:val="en-US"/>
            </w:rPr>
            <w:t>(Significant) Change Notification</w:t>
          </w:r>
        </w:p>
      </w:tc>
      <w:tc>
        <w:tcPr>
          <w:tcW w:w="4586" w:type="dxa"/>
          <w:tcBorders>
            <w:top w:val="nil"/>
            <w:bottom w:val="nil"/>
            <w:right w:val="nil"/>
          </w:tcBorders>
        </w:tcPr>
        <w:p w14:paraId="6CCA35D6" w14:textId="77777777" w:rsidR="00B47A27" w:rsidRPr="00003534" w:rsidRDefault="00B47A27" w:rsidP="00726FB1">
          <w:pPr>
            <w:tabs>
              <w:tab w:val="left" w:pos="1035"/>
            </w:tabs>
            <w:spacing w:before="240"/>
            <w:jc w:val="right"/>
            <w:rPr>
              <w:lang w:val="en-US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65BC508B" wp14:editId="0398FAFD">
                <wp:simplePos x="0" y="0"/>
                <wp:positionH relativeFrom="column">
                  <wp:posOffset>276860</wp:posOffset>
                </wp:positionH>
                <wp:positionV relativeFrom="paragraph">
                  <wp:posOffset>83820</wp:posOffset>
                </wp:positionV>
                <wp:extent cx="2637471" cy="541020"/>
                <wp:effectExtent l="0" t="0" r="0" b="0"/>
                <wp:wrapNone/>
                <wp:docPr id="654149082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7471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75E0081B" w14:textId="77777777" w:rsidR="00B47A27" w:rsidRPr="00B47A27" w:rsidRDefault="00B47A27" w:rsidP="00445C5E">
    <w:pPr>
      <w:pStyle w:val="En-tte"/>
      <w:spacing w:line="16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4ABD"/>
    <w:multiLevelType w:val="hybridMultilevel"/>
    <w:tmpl w:val="CFA6A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4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2" w15:restartNumberingAfterBreak="0">
    <w:nsid w:val="23843DC5"/>
    <w:multiLevelType w:val="multilevel"/>
    <w:tmpl w:val="17101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7D4F7B"/>
    <w:multiLevelType w:val="multilevel"/>
    <w:tmpl w:val="D736B3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DD6395"/>
    <w:multiLevelType w:val="multilevel"/>
    <w:tmpl w:val="2A7C21C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3"/>
      </w:pPr>
      <w:rPr>
        <w:rFonts w:ascii="Wingdings" w:hAnsi="Wingdings" w:hint="default"/>
      </w:rPr>
    </w:lvl>
  </w:abstractNum>
  <w:abstractNum w:abstractNumId="5" w15:restartNumberingAfterBreak="0">
    <w:nsid w:val="385D0AA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98F6DF1"/>
    <w:multiLevelType w:val="hybridMultilevel"/>
    <w:tmpl w:val="454C0992"/>
    <w:lvl w:ilvl="0" w:tplc="CCEAA26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7" w15:restartNumberingAfterBreak="0">
    <w:nsid w:val="39B51C6C"/>
    <w:multiLevelType w:val="multilevel"/>
    <w:tmpl w:val="95FA203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478" w:hanging="360"/>
      </w:pPr>
      <w:rPr>
        <w:rFonts w:ascii="Wingdings" w:hAnsi="Wingdings" w:hint="default"/>
      </w:rPr>
    </w:lvl>
  </w:abstractNum>
  <w:abstractNum w:abstractNumId="8" w15:restartNumberingAfterBreak="0">
    <w:nsid w:val="3C473FFB"/>
    <w:multiLevelType w:val="hybridMultilevel"/>
    <w:tmpl w:val="8AD6AD04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417"/>
    <w:multiLevelType w:val="hybridMultilevel"/>
    <w:tmpl w:val="4CC80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0666B"/>
    <w:multiLevelType w:val="hybridMultilevel"/>
    <w:tmpl w:val="F58EDF88"/>
    <w:lvl w:ilvl="0" w:tplc="6C9AE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80552"/>
    <w:multiLevelType w:val="multilevel"/>
    <w:tmpl w:val="9A1A4DC4"/>
    <w:lvl w:ilvl="0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3"/>
      </w:pPr>
      <w:rPr>
        <w:rFonts w:ascii="Wingdings" w:hAnsi="Wingdings" w:hint="default"/>
      </w:rPr>
    </w:lvl>
  </w:abstractNum>
  <w:num w:numId="1" w16cid:durableId="1226406534">
    <w:abstractNumId w:val="11"/>
  </w:num>
  <w:num w:numId="2" w16cid:durableId="2062751786">
    <w:abstractNumId w:val="3"/>
  </w:num>
  <w:num w:numId="3" w16cid:durableId="1482581957">
    <w:abstractNumId w:val="8"/>
  </w:num>
  <w:num w:numId="4" w16cid:durableId="1053696565">
    <w:abstractNumId w:val="9"/>
  </w:num>
  <w:num w:numId="5" w16cid:durableId="1600717944">
    <w:abstractNumId w:val="0"/>
  </w:num>
  <w:num w:numId="6" w16cid:durableId="768503648">
    <w:abstractNumId w:val="6"/>
  </w:num>
  <w:num w:numId="7" w16cid:durableId="42605694">
    <w:abstractNumId w:val="7"/>
  </w:num>
  <w:num w:numId="8" w16cid:durableId="2009095191">
    <w:abstractNumId w:val="4"/>
  </w:num>
  <w:num w:numId="9" w16cid:durableId="1659572354">
    <w:abstractNumId w:val="1"/>
  </w:num>
  <w:num w:numId="10" w16cid:durableId="411197864">
    <w:abstractNumId w:val="5"/>
  </w:num>
  <w:num w:numId="11" w16cid:durableId="3860304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329218">
    <w:abstractNumId w:val="2"/>
  </w:num>
  <w:num w:numId="13" w16cid:durableId="1682514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7"/>
    <w:rsid w:val="00000DEE"/>
    <w:rsid w:val="00004A30"/>
    <w:rsid w:val="00006A07"/>
    <w:rsid w:val="00020F9E"/>
    <w:rsid w:val="000345CE"/>
    <w:rsid w:val="000373BC"/>
    <w:rsid w:val="00043399"/>
    <w:rsid w:val="00052996"/>
    <w:rsid w:val="00067044"/>
    <w:rsid w:val="00086240"/>
    <w:rsid w:val="00093599"/>
    <w:rsid w:val="000E1991"/>
    <w:rsid w:val="00106CE9"/>
    <w:rsid w:val="0011218B"/>
    <w:rsid w:val="00113E54"/>
    <w:rsid w:val="0013557C"/>
    <w:rsid w:val="00164BE9"/>
    <w:rsid w:val="00164D78"/>
    <w:rsid w:val="00172AA6"/>
    <w:rsid w:val="00184D96"/>
    <w:rsid w:val="001A12F0"/>
    <w:rsid w:val="001A6627"/>
    <w:rsid w:val="001B56A0"/>
    <w:rsid w:val="001C3EFA"/>
    <w:rsid w:val="001E3C5A"/>
    <w:rsid w:val="001F069C"/>
    <w:rsid w:val="001F105E"/>
    <w:rsid w:val="001F3A98"/>
    <w:rsid w:val="001F67E5"/>
    <w:rsid w:val="001F7DC8"/>
    <w:rsid w:val="002043D7"/>
    <w:rsid w:val="00207858"/>
    <w:rsid w:val="00221DFA"/>
    <w:rsid w:val="00224B84"/>
    <w:rsid w:val="00225F4C"/>
    <w:rsid w:val="002267A3"/>
    <w:rsid w:val="0023167D"/>
    <w:rsid w:val="002441F5"/>
    <w:rsid w:val="0026604E"/>
    <w:rsid w:val="00283CA1"/>
    <w:rsid w:val="002A08CC"/>
    <w:rsid w:val="002A503C"/>
    <w:rsid w:val="002D0C37"/>
    <w:rsid w:val="002E1A95"/>
    <w:rsid w:val="002E71ED"/>
    <w:rsid w:val="002F105F"/>
    <w:rsid w:val="002F3ADC"/>
    <w:rsid w:val="00314251"/>
    <w:rsid w:val="00327E51"/>
    <w:rsid w:val="003333FB"/>
    <w:rsid w:val="003337B1"/>
    <w:rsid w:val="003440F9"/>
    <w:rsid w:val="00345FC6"/>
    <w:rsid w:val="0036675A"/>
    <w:rsid w:val="00387216"/>
    <w:rsid w:val="00393D19"/>
    <w:rsid w:val="003A395A"/>
    <w:rsid w:val="003C4EA1"/>
    <w:rsid w:val="003C5221"/>
    <w:rsid w:val="003D26BA"/>
    <w:rsid w:val="003D6BB6"/>
    <w:rsid w:val="003E7C7D"/>
    <w:rsid w:val="00411C4F"/>
    <w:rsid w:val="00414897"/>
    <w:rsid w:val="00417EAC"/>
    <w:rsid w:val="004251F3"/>
    <w:rsid w:val="00432D35"/>
    <w:rsid w:val="00444527"/>
    <w:rsid w:val="004456C7"/>
    <w:rsid w:val="00445C5E"/>
    <w:rsid w:val="00446477"/>
    <w:rsid w:val="004549E5"/>
    <w:rsid w:val="004570A0"/>
    <w:rsid w:val="004820FD"/>
    <w:rsid w:val="00490C1D"/>
    <w:rsid w:val="004A38B9"/>
    <w:rsid w:val="004A7ED2"/>
    <w:rsid w:val="004B64E2"/>
    <w:rsid w:val="004D220D"/>
    <w:rsid w:val="004E0800"/>
    <w:rsid w:val="004F4E22"/>
    <w:rsid w:val="00503B4C"/>
    <w:rsid w:val="00503FF1"/>
    <w:rsid w:val="0050461D"/>
    <w:rsid w:val="00515D07"/>
    <w:rsid w:val="00516C3F"/>
    <w:rsid w:val="00520250"/>
    <w:rsid w:val="00520CBE"/>
    <w:rsid w:val="00533196"/>
    <w:rsid w:val="00534470"/>
    <w:rsid w:val="005345CF"/>
    <w:rsid w:val="00534B9A"/>
    <w:rsid w:val="00537243"/>
    <w:rsid w:val="00547F69"/>
    <w:rsid w:val="00552446"/>
    <w:rsid w:val="00552B4C"/>
    <w:rsid w:val="00572A50"/>
    <w:rsid w:val="00575A82"/>
    <w:rsid w:val="00583CC6"/>
    <w:rsid w:val="00586156"/>
    <w:rsid w:val="00596155"/>
    <w:rsid w:val="005A0B38"/>
    <w:rsid w:val="005A6DBE"/>
    <w:rsid w:val="005C0478"/>
    <w:rsid w:val="005C1EA3"/>
    <w:rsid w:val="005F27CE"/>
    <w:rsid w:val="005F4081"/>
    <w:rsid w:val="00621367"/>
    <w:rsid w:val="00621738"/>
    <w:rsid w:val="0063283D"/>
    <w:rsid w:val="006422B0"/>
    <w:rsid w:val="00657666"/>
    <w:rsid w:val="006732AD"/>
    <w:rsid w:val="00675A6D"/>
    <w:rsid w:val="0067657D"/>
    <w:rsid w:val="00686A34"/>
    <w:rsid w:val="006A1A72"/>
    <w:rsid w:val="006B1A25"/>
    <w:rsid w:val="006B3218"/>
    <w:rsid w:val="006B7AE3"/>
    <w:rsid w:val="006C1C0B"/>
    <w:rsid w:val="006C20F9"/>
    <w:rsid w:val="006D2F58"/>
    <w:rsid w:val="006D759E"/>
    <w:rsid w:val="006E7D58"/>
    <w:rsid w:val="006F04BF"/>
    <w:rsid w:val="006F05C6"/>
    <w:rsid w:val="006F4E7F"/>
    <w:rsid w:val="00726FB1"/>
    <w:rsid w:val="00740769"/>
    <w:rsid w:val="00755964"/>
    <w:rsid w:val="00756ADF"/>
    <w:rsid w:val="0075705A"/>
    <w:rsid w:val="00776293"/>
    <w:rsid w:val="00782D26"/>
    <w:rsid w:val="007C70F7"/>
    <w:rsid w:val="007D54A9"/>
    <w:rsid w:val="007D5864"/>
    <w:rsid w:val="007F0673"/>
    <w:rsid w:val="0081261D"/>
    <w:rsid w:val="008168C6"/>
    <w:rsid w:val="00824EB3"/>
    <w:rsid w:val="00846ADB"/>
    <w:rsid w:val="00863234"/>
    <w:rsid w:val="008656E6"/>
    <w:rsid w:val="008673D5"/>
    <w:rsid w:val="008700DB"/>
    <w:rsid w:val="00870B9F"/>
    <w:rsid w:val="00886CD3"/>
    <w:rsid w:val="00892584"/>
    <w:rsid w:val="00895F29"/>
    <w:rsid w:val="00897AE5"/>
    <w:rsid w:val="008B37DD"/>
    <w:rsid w:val="008C5BA9"/>
    <w:rsid w:val="008F244D"/>
    <w:rsid w:val="008F7D89"/>
    <w:rsid w:val="00902A5F"/>
    <w:rsid w:val="00934B78"/>
    <w:rsid w:val="00957567"/>
    <w:rsid w:val="009767D1"/>
    <w:rsid w:val="00981D41"/>
    <w:rsid w:val="009B4D3E"/>
    <w:rsid w:val="009B52B9"/>
    <w:rsid w:val="009C04DC"/>
    <w:rsid w:val="00A037E8"/>
    <w:rsid w:val="00A11A89"/>
    <w:rsid w:val="00A24129"/>
    <w:rsid w:val="00A309D5"/>
    <w:rsid w:val="00A4149D"/>
    <w:rsid w:val="00A43BE3"/>
    <w:rsid w:val="00A454A7"/>
    <w:rsid w:val="00A462F5"/>
    <w:rsid w:val="00A73CE5"/>
    <w:rsid w:val="00A873DB"/>
    <w:rsid w:val="00AA2A53"/>
    <w:rsid w:val="00AA79DA"/>
    <w:rsid w:val="00AB1D54"/>
    <w:rsid w:val="00AB637F"/>
    <w:rsid w:val="00AC1EC4"/>
    <w:rsid w:val="00AD7B68"/>
    <w:rsid w:val="00AE36C8"/>
    <w:rsid w:val="00AF27BF"/>
    <w:rsid w:val="00AF32F4"/>
    <w:rsid w:val="00B12090"/>
    <w:rsid w:val="00B34576"/>
    <w:rsid w:val="00B359B3"/>
    <w:rsid w:val="00B47A27"/>
    <w:rsid w:val="00B52295"/>
    <w:rsid w:val="00B73F55"/>
    <w:rsid w:val="00B7777B"/>
    <w:rsid w:val="00B82A09"/>
    <w:rsid w:val="00B96810"/>
    <w:rsid w:val="00BB773C"/>
    <w:rsid w:val="00BD1D65"/>
    <w:rsid w:val="00BD356C"/>
    <w:rsid w:val="00BE1968"/>
    <w:rsid w:val="00BF06CF"/>
    <w:rsid w:val="00C00826"/>
    <w:rsid w:val="00C04F12"/>
    <w:rsid w:val="00C21BC8"/>
    <w:rsid w:val="00C2345E"/>
    <w:rsid w:val="00C32C66"/>
    <w:rsid w:val="00C5414C"/>
    <w:rsid w:val="00C7550F"/>
    <w:rsid w:val="00C77C9C"/>
    <w:rsid w:val="00C94B71"/>
    <w:rsid w:val="00CB275C"/>
    <w:rsid w:val="00CB311D"/>
    <w:rsid w:val="00CE650F"/>
    <w:rsid w:val="00CE6806"/>
    <w:rsid w:val="00D14111"/>
    <w:rsid w:val="00D516D3"/>
    <w:rsid w:val="00D52E84"/>
    <w:rsid w:val="00D6295C"/>
    <w:rsid w:val="00D91153"/>
    <w:rsid w:val="00D94A9A"/>
    <w:rsid w:val="00D95DE1"/>
    <w:rsid w:val="00DA7C09"/>
    <w:rsid w:val="00E03EDD"/>
    <w:rsid w:val="00E16F70"/>
    <w:rsid w:val="00E2083B"/>
    <w:rsid w:val="00E2418E"/>
    <w:rsid w:val="00E320BB"/>
    <w:rsid w:val="00E40A6F"/>
    <w:rsid w:val="00E53420"/>
    <w:rsid w:val="00E60029"/>
    <w:rsid w:val="00E6582B"/>
    <w:rsid w:val="00E70D46"/>
    <w:rsid w:val="00E8458D"/>
    <w:rsid w:val="00EA1118"/>
    <w:rsid w:val="00EB68A5"/>
    <w:rsid w:val="00EC391E"/>
    <w:rsid w:val="00EE6EFA"/>
    <w:rsid w:val="00F00EB1"/>
    <w:rsid w:val="00F03970"/>
    <w:rsid w:val="00F163FA"/>
    <w:rsid w:val="00F40728"/>
    <w:rsid w:val="00F4657A"/>
    <w:rsid w:val="00F47A50"/>
    <w:rsid w:val="00F53136"/>
    <w:rsid w:val="00F531FB"/>
    <w:rsid w:val="00F55591"/>
    <w:rsid w:val="00F6579C"/>
    <w:rsid w:val="00F85360"/>
    <w:rsid w:val="00FC2C44"/>
    <w:rsid w:val="00FC3D0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C14E5"/>
  <w15:chartTrackingRefBased/>
  <w15:docId w15:val="{B23909E8-459C-4D60-ABF3-45926E91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lang w:val="de-DE" w:eastAsia="ja-JP" w:bidi="ar-SA"/>
        <w14:ligatures w14:val="standardContextual"/>
      </w:rPr>
    </w:rPrDefault>
    <w:pPrDefault>
      <w:pPr>
        <w:spacing w:before="12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27"/>
    <w:rPr>
      <w:rFonts w:eastAsiaTheme="minorHAnsi"/>
      <w:kern w:val="0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7A27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kern w:val="2"/>
      <w:sz w:val="28"/>
      <w:szCs w:val="32"/>
      <w:lang w:val="en-US"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A27"/>
    <w:pPr>
      <w:keepNext/>
      <w:keepLines/>
      <w:spacing w:before="200" w:after="100"/>
      <w:outlineLvl w:val="1"/>
    </w:pPr>
    <w:rPr>
      <w:rFonts w:eastAsiaTheme="majorEastAsia" w:cstheme="majorBidi"/>
      <w:b/>
      <w:sz w:val="26"/>
      <w:szCs w:val="26"/>
      <w:lang w:val="en-US" w:eastAsia="ja-JP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06CE9"/>
    <w:pPr>
      <w:keepNext/>
      <w:keepLines/>
      <w:numPr>
        <w:ilvl w:val="2"/>
        <w:numId w:val="2"/>
      </w:numPr>
      <w:spacing w:before="200" w:after="100"/>
      <w:outlineLvl w:val="2"/>
    </w:pPr>
    <w:rPr>
      <w:rFonts w:eastAsiaTheme="majorEastAsia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06CE9"/>
    <w:pPr>
      <w:keepNext/>
      <w:keepLines/>
      <w:numPr>
        <w:ilvl w:val="3"/>
        <w:numId w:val="2"/>
      </w:numPr>
      <w:spacing w:before="200" w:after="100"/>
      <w:outlineLvl w:val="3"/>
    </w:pPr>
    <w:rPr>
      <w:rFonts w:eastAsiaTheme="majorEastAsia" w:cstheme="majorBidi"/>
      <w:b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06CE9"/>
    <w:pPr>
      <w:keepNext/>
      <w:keepLines/>
      <w:numPr>
        <w:ilvl w:val="4"/>
        <w:numId w:val="2"/>
      </w:numPr>
      <w:spacing w:before="200" w:after="1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B7777B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</w:rPr>
  </w:style>
  <w:style w:type="paragraph" w:styleId="Titre7">
    <w:name w:val="heading 7"/>
    <w:basedOn w:val="Normal"/>
    <w:next w:val="Normal"/>
    <w:link w:val="Titre7Car"/>
    <w:uiPriority w:val="9"/>
    <w:unhideWhenUsed/>
    <w:rsid w:val="001C3EFA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1C3EFA"/>
    <w:pPr>
      <w:keepNext/>
      <w:keepLines/>
      <w:numPr>
        <w:ilvl w:val="7"/>
        <w:numId w:val="2"/>
      </w:numPr>
      <w:spacing w:before="200" w:after="0"/>
      <w:outlineLvl w:val="7"/>
    </w:pPr>
    <w:rPr>
      <w:rFonts w:eastAsiaTheme="majorEastAsia" w:cstheme="majorBidi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1C3EFA"/>
    <w:pPr>
      <w:keepNext/>
      <w:keepLines/>
      <w:numPr>
        <w:ilvl w:val="8"/>
        <w:numId w:val="2"/>
      </w:numPr>
      <w:spacing w:before="200" w:after="0"/>
      <w:outlineLvl w:val="8"/>
    </w:pPr>
    <w:rPr>
      <w:rFonts w:eastAsiaTheme="majorEastAsia" w:cstheme="majorBidi"/>
      <w:i/>
      <w:iCs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F105E"/>
    <w:pPr>
      <w:spacing w:before="0" w:after="0"/>
    </w:pPr>
    <w:rPr>
      <w:sz w:val="22"/>
    </w:rPr>
  </w:style>
  <w:style w:type="character" w:customStyle="1" w:styleId="Titre1Car">
    <w:name w:val="Titre 1 Car"/>
    <w:basedOn w:val="Policepardfaut"/>
    <w:link w:val="Titre1"/>
    <w:uiPriority w:val="9"/>
    <w:rsid w:val="00B47A27"/>
    <w:rPr>
      <w:rFonts w:eastAsiaTheme="majorEastAsia" w:cstheme="majorBidi"/>
      <w:b/>
      <w:sz w:val="28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47A27"/>
    <w:rPr>
      <w:rFonts w:eastAsiaTheme="majorEastAsia" w:cstheme="majorBidi"/>
      <w:b/>
      <w:kern w:val="0"/>
      <w:sz w:val="26"/>
      <w:szCs w:val="26"/>
      <w:lang w:val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06CE9"/>
    <w:rPr>
      <w:rFonts w:eastAsiaTheme="majorEastAsia" w:cstheme="majorBidi"/>
      <w:b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06CE9"/>
    <w:rPr>
      <w:rFonts w:eastAsiaTheme="majorEastAsia" w:cstheme="majorBidi"/>
      <w:b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106CE9"/>
    <w:rPr>
      <w:rFonts w:eastAsiaTheme="majorEastAsia" w:cstheme="majorBidi"/>
    </w:rPr>
  </w:style>
  <w:style w:type="character" w:customStyle="1" w:styleId="Titre6Car">
    <w:name w:val="Titre 6 Car"/>
    <w:basedOn w:val="Policepardfaut"/>
    <w:link w:val="Titre6"/>
    <w:uiPriority w:val="9"/>
    <w:rsid w:val="00B7777B"/>
    <w:rPr>
      <w:rFonts w:eastAsiaTheme="majorEastAsia" w:cstheme="majorBidi"/>
      <w:i/>
    </w:rPr>
  </w:style>
  <w:style w:type="paragraph" w:styleId="Titre">
    <w:name w:val="Title"/>
    <w:basedOn w:val="Normal"/>
    <w:next w:val="Normal"/>
    <w:link w:val="TitreCar"/>
    <w:uiPriority w:val="10"/>
    <w:qFormat/>
    <w:rsid w:val="00B7777B"/>
    <w:pPr>
      <w:pBdr>
        <w:bottom w:val="single" w:sz="8" w:space="4" w:color="4472C4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77B"/>
    <w:rPr>
      <w:rFonts w:eastAsiaTheme="majorEastAsia" w:cstheme="majorBidi"/>
      <w:spacing w:val="5"/>
      <w:kern w:val="28"/>
      <w:sz w:val="5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2446"/>
    <w:pPr>
      <w:numPr>
        <w:ilvl w:val="1"/>
      </w:numPr>
      <w:spacing w:before="0" w:after="0"/>
    </w:pPr>
    <w:rPr>
      <w:rFonts w:cstheme="minorBidi"/>
      <w:i/>
      <w:spacing w:val="15"/>
      <w:sz w:val="2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52446"/>
    <w:rPr>
      <w:rFonts w:eastAsiaTheme="minorEastAsia" w:cstheme="minorBidi"/>
      <w:i/>
      <w:spacing w:val="15"/>
      <w:sz w:val="24"/>
      <w:szCs w:val="22"/>
    </w:rPr>
  </w:style>
  <w:style w:type="character" w:styleId="Accentuationlgre">
    <w:name w:val="Subtle Emphasis"/>
    <w:basedOn w:val="Policepardfaut"/>
    <w:uiPriority w:val="19"/>
    <w:qFormat/>
    <w:rsid w:val="00552446"/>
    <w:rPr>
      <w:i/>
      <w:iCs/>
      <w:color w:val="7F7F7F" w:themeColor="text1" w:themeTint="80"/>
    </w:rPr>
  </w:style>
  <w:style w:type="character" w:styleId="Accentuation">
    <w:name w:val="Emphasis"/>
    <w:basedOn w:val="Policepardfaut"/>
    <w:uiPriority w:val="20"/>
    <w:qFormat/>
    <w:rsid w:val="00552446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552446"/>
    <w:rPr>
      <w:b/>
      <w:i/>
      <w:iCs/>
      <w:color w:val="auto"/>
    </w:rPr>
  </w:style>
  <w:style w:type="character" w:styleId="lev">
    <w:name w:val="Strong"/>
    <w:basedOn w:val="Policepardfaut"/>
    <w:uiPriority w:val="22"/>
    <w:qFormat/>
    <w:rsid w:val="00552446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5524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244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24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2446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552446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552446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552446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552446"/>
    <w:pPr>
      <w:ind w:left="720"/>
      <w:contextualSpacing/>
    </w:pPr>
  </w:style>
  <w:style w:type="paragraph" w:customStyle="1" w:styleId="TabellePMHplain">
    <w:name w:val="Tabelle_PMH_plain"/>
    <w:basedOn w:val="Normal"/>
    <w:rsid w:val="00A454A7"/>
    <w:pPr>
      <w:numPr>
        <w:numId w:val="1"/>
      </w:numPr>
      <w:tabs>
        <w:tab w:val="left" w:pos="357"/>
      </w:tabs>
      <w:spacing w:before="60" w:after="60"/>
    </w:pPr>
    <w:rPr>
      <w:sz w:val="16"/>
    </w:rPr>
  </w:style>
  <w:style w:type="character" w:customStyle="1" w:styleId="Titre7Car">
    <w:name w:val="Titre 7 Car"/>
    <w:basedOn w:val="Policepardfaut"/>
    <w:link w:val="Titre7"/>
    <w:uiPriority w:val="9"/>
    <w:rsid w:val="001C3EFA"/>
    <w:rPr>
      <w:rFonts w:eastAsiaTheme="majorEastAsia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1C3EFA"/>
    <w:rPr>
      <w:rFonts w:eastAsiaTheme="majorEastAsia" w:cstheme="majorBidi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1C3EFA"/>
    <w:rPr>
      <w:rFonts w:eastAsiaTheme="majorEastAsia" w:cstheme="majorBidi"/>
      <w:i/>
      <w:iCs/>
      <w:szCs w:val="21"/>
    </w:rPr>
  </w:style>
  <w:style w:type="paragraph" w:styleId="En-tte">
    <w:name w:val="header"/>
    <w:basedOn w:val="Normal"/>
    <w:link w:val="En-tteC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styleId="Lienhypertexte">
    <w:name w:val="Hyperlink"/>
    <w:basedOn w:val="Policepardfaut"/>
    <w:uiPriority w:val="99"/>
    <w:unhideWhenUsed/>
    <w:rsid w:val="00CB275C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224B84"/>
  </w:style>
  <w:style w:type="paragraph" w:styleId="Pieddepage">
    <w:name w:val="footer"/>
    <w:basedOn w:val="Normal"/>
    <w:link w:val="PieddepageCar"/>
    <w:uiPriority w:val="99"/>
    <w:unhideWhenUsed/>
    <w:rsid w:val="00224B8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4B84"/>
  </w:style>
  <w:style w:type="paragraph" w:styleId="En-ttedetabledesmatires">
    <w:name w:val="TOC Heading"/>
    <w:basedOn w:val="Titre1"/>
    <w:next w:val="Normal"/>
    <w:uiPriority w:val="39"/>
    <w:unhideWhenUsed/>
    <w:qFormat/>
    <w:rsid w:val="00224B84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de-DE"/>
    </w:rPr>
  </w:style>
  <w:style w:type="paragraph" w:styleId="TM1">
    <w:name w:val="toc 1"/>
    <w:basedOn w:val="Normal"/>
    <w:next w:val="Normal"/>
    <w:autoRedefine/>
    <w:uiPriority w:val="39"/>
    <w:unhideWhenUsed/>
    <w:rsid w:val="006D2F58"/>
    <w:pPr>
      <w:spacing w:before="0" w:after="100"/>
    </w:pPr>
  </w:style>
  <w:style w:type="paragraph" w:styleId="TM2">
    <w:name w:val="toc 2"/>
    <w:basedOn w:val="Normal"/>
    <w:next w:val="Normal"/>
    <w:autoRedefine/>
    <w:uiPriority w:val="39"/>
    <w:unhideWhenUsed/>
    <w:rsid w:val="006D2F58"/>
    <w:pPr>
      <w:spacing w:before="0" w:after="100"/>
      <w:ind w:left="198"/>
    </w:pPr>
  </w:style>
  <w:style w:type="paragraph" w:styleId="Signature">
    <w:name w:val="Signature"/>
    <w:basedOn w:val="Normal"/>
    <w:link w:val="SignatureCar"/>
    <w:uiPriority w:val="99"/>
    <w:unhideWhenUsed/>
    <w:rsid w:val="009767D1"/>
    <w:pPr>
      <w:spacing w:before="0" w:after="0"/>
      <w:jc w:val="center"/>
    </w:pPr>
    <w:rPr>
      <w:sz w:val="16"/>
    </w:rPr>
  </w:style>
  <w:style w:type="character" w:customStyle="1" w:styleId="SignatureCar">
    <w:name w:val="Signature Car"/>
    <w:basedOn w:val="Policepardfaut"/>
    <w:link w:val="Signature"/>
    <w:uiPriority w:val="99"/>
    <w:rsid w:val="009767D1"/>
    <w:rPr>
      <w:sz w:val="16"/>
    </w:rPr>
  </w:style>
  <w:style w:type="table" w:styleId="Grilledutableau">
    <w:name w:val="Table Grid"/>
    <w:basedOn w:val="TableauNormal"/>
    <w:rsid w:val="00B47A27"/>
    <w:pPr>
      <w:spacing w:before="0"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rsid w:val="00B47A27"/>
    <w:rPr>
      <w:sz w:val="16"/>
    </w:rPr>
  </w:style>
  <w:style w:type="paragraph" w:styleId="Commentaire">
    <w:name w:val="annotation text"/>
    <w:basedOn w:val="Normal"/>
    <w:link w:val="CommentaireCar"/>
    <w:semiHidden/>
    <w:rsid w:val="00B47A27"/>
    <w:pPr>
      <w:spacing w:before="0" w:after="0" w:line="240" w:lineRule="auto"/>
    </w:pPr>
    <w:rPr>
      <w:rFonts w:eastAsia="Times New Roman" w:cs="Times New Roman"/>
      <w:lang w:eastAsia="de-DE"/>
    </w:rPr>
  </w:style>
  <w:style w:type="character" w:customStyle="1" w:styleId="CommentaireCar">
    <w:name w:val="Commentaire Car"/>
    <w:basedOn w:val="Policepardfaut"/>
    <w:link w:val="Commentaire"/>
    <w:semiHidden/>
    <w:rsid w:val="00B47A27"/>
    <w:rPr>
      <w:rFonts w:eastAsia="Times New Roman" w:cs="Times New Roman"/>
      <w:kern w:val="0"/>
      <w:lang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7A27"/>
    <w:pPr>
      <w:spacing w:before="120" w:after="120"/>
    </w:pPr>
    <w:rPr>
      <w:rFonts w:eastAsiaTheme="minorHAnsi" w:cs="Arial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7A27"/>
    <w:rPr>
      <w:rFonts w:eastAsiaTheme="minorHAnsi" w:cs="Times New Roman"/>
      <w:b/>
      <w:bCs/>
      <w:kern w:val="0"/>
      <w:lang w:eastAsia="en-US"/>
      <w14:ligatures w14:val="none"/>
    </w:rPr>
  </w:style>
  <w:style w:type="paragraph" w:styleId="Rvision">
    <w:name w:val="Revision"/>
    <w:hidden/>
    <w:uiPriority w:val="99"/>
    <w:semiHidden/>
    <w:rsid w:val="00F55591"/>
    <w:pPr>
      <w:spacing w:before="0" w:after="0" w:line="240" w:lineRule="auto"/>
    </w:pPr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F1ABC9D5F4E7BBD2C2A60ED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744AE-B307-4472-9BD0-C48FB2012B51}"/>
      </w:docPartPr>
      <w:docPartBody>
        <w:p w:rsidR="00E663FE" w:rsidRDefault="00BB6E7D" w:rsidP="00BB6E7D">
          <w:pPr>
            <w:pStyle w:val="389F1ABC9D5F4E7BBD2C2A60ED082E4A"/>
          </w:pPr>
          <w:r w:rsidRPr="00FA0985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7D"/>
    <w:rsid w:val="000345CE"/>
    <w:rsid w:val="00164BE9"/>
    <w:rsid w:val="001B6F06"/>
    <w:rsid w:val="001F4DB1"/>
    <w:rsid w:val="002640D7"/>
    <w:rsid w:val="002A503C"/>
    <w:rsid w:val="00397046"/>
    <w:rsid w:val="003C5221"/>
    <w:rsid w:val="00490C1D"/>
    <w:rsid w:val="004A38B9"/>
    <w:rsid w:val="005E74AB"/>
    <w:rsid w:val="006B7AE3"/>
    <w:rsid w:val="006E7D58"/>
    <w:rsid w:val="0075705A"/>
    <w:rsid w:val="00794537"/>
    <w:rsid w:val="00863234"/>
    <w:rsid w:val="00897AE5"/>
    <w:rsid w:val="008B37DD"/>
    <w:rsid w:val="008C5BA9"/>
    <w:rsid w:val="00902A5F"/>
    <w:rsid w:val="00934B78"/>
    <w:rsid w:val="00A73CE5"/>
    <w:rsid w:val="00AB0084"/>
    <w:rsid w:val="00AC1EC4"/>
    <w:rsid w:val="00BB6E7D"/>
    <w:rsid w:val="00C00826"/>
    <w:rsid w:val="00C7550F"/>
    <w:rsid w:val="00CB0E1E"/>
    <w:rsid w:val="00D52E84"/>
    <w:rsid w:val="00D775CD"/>
    <w:rsid w:val="00E53420"/>
    <w:rsid w:val="00E663FE"/>
    <w:rsid w:val="00E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63FE"/>
    <w:rPr>
      <w:color w:val="808080"/>
    </w:rPr>
  </w:style>
  <w:style w:type="paragraph" w:customStyle="1" w:styleId="389F1ABC9D5F4E7BBD2C2A60ED082E4A">
    <w:name w:val="389F1ABC9D5F4E7BBD2C2A60ED082E4A"/>
    <w:rsid w:val="00BB6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E253-69A0-47A8-8BB4-2D157D0A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2573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Ball</dc:creator>
  <cp:keywords/>
  <dc:description/>
  <cp:lastModifiedBy>Isabelle Duplessis</cp:lastModifiedBy>
  <cp:revision>2</cp:revision>
  <dcterms:created xsi:type="dcterms:W3CDTF">2025-08-20T09:51:00Z</dcterms:created>
  <dcterms:modified xsi:type="dcterms:W3CDTF">2025-08-20T09:51:00Z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2024-08-23T20:16:08Z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fd09fe2a-5d74-431d-84b2-e61e56be0c34</vt:lpwstr>
  </property>
  <property fmtid="{D5CDD505-2E9C-101B-9397-08002B2CF9AE}" pid="8" name="MSIP_Label_d3d538fd-7cd2-4b8b-bd42-f6ee8cc1e568_ContentBits">
    <vt:lpwstr>0</vt:lpwstr>
  </property>
</Properties>
</file>